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8F99" w14:textId="7BAE020E" w:rsidR="00AA6F4D" w:rsidRPr="00BB212B" w:rsidRDefault="000830A3" w:rsidP="0021114E">
      <w:pPr>
        <w:pStyle w:val="LGAItemNoHeading"/>
        <w:spacing w:before="240"/>
        <w:rPr>
          <w:rFonts w:ascii="Arial" w:hAnsi="Arial" w:cs="Arial"/>
          <w:sz w:val="28"/>
          <w:szCs w:val="28"/>
        </w:rPr>
      </w:pPr>
      <w:r>
        <w:rPr>
          <w:rFonts w:ascii="Arial" w:hAnsi="Arial" w:cs="Arial"/>
          <w:sz w:val="28"/>
          <w:szCs w:val="28"/>
        </w:rPr>
        <w:t xml:space="preserve">Adult social care update: LGA green paper </w:t>
      </w:r>
    </w:p>
    <w:p w14:paraId="41588F9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F0C77">
        <w:rPr>
          <w:rFonts w:ascii="Arial" w:hAnsi="Arial" w:cs="Arial"/>
          <w:b/>
          <w:szCs w:val="22"/>
        </w:rPr>
        <w:t xml:space="preserve"> </w:t>
      </w:r>
    </w:p>
    <w:p w14:paraId="41588F9B" w14:textId="77777777" w:rsidR="0021114E" w:rsidRPr="0021114E" w:rsidRDefault="0021114E" w:rsidP="0021114E">
      <w:pPr>
        <w:pStyle w:val="MainText"/>
        <w:spacing w:line="240" w:lineRule="auto"/>
        <w:rPr>
          <w:rFonts w:ascii="Arial" w:hAnsi="Arial" w:cs="Arial"/>
          <w:b/>
          <w:szCs w:val="22"/>
        </w:rPr>
      </w:pPr>
    </w:p>
    <w:p w14:paraId="41588F9C" w14:textId="595E8ECD" w:rsidR="001172B6" w:rsidRPr="0021114E" w:rsidRDefault="00A60E7D" w:rsidP="0021114E">
      <w:pPr>
        <w:pStyle w:val="MainText"/>
        <w:spacing w:line="240" w:lineRule="auto"/>
        <w:rPr>
          <w:rFonts w:ascii="Arial" w:hAnsi="Arial" w:cs="Arial"/>
          <w:b/>
          <w:szCs w:val="22"/>
        </w:rPr>
      </w:pPr>
      <w:r>
        <w:rPr>
          <w:rFonts w:ascii="Arial" w:hAnsi="Arial" w:cs="Arial"/>
          <w:szCs w:val="22"/>
        </w:rPr>
        <w:t xml:space="preserve">Update and </w:t>
      </w:r>
      <w:r w:rsidR="00B162A5" w:rsidRPr="0021114E">
        <w:rPr>
          <w:rFonts w:ascii="Arial" w:hAnsi="Arial" w:cs="Arial"/>
          <w:szCs w:val="22"/>
        </w:rPr>
        <w:t>discussion</w:t>
      </w:r>
      <w:r w:rsidR="004B0FD9">
        <w:rPr>
          <w:rFonts w:ascii="Arial" w:hAnsi="Arial" w:cs="Arial"/>
          <w:szCs w:val="22"/>
        </w:rPr>
        <w:t>.</w:t>
      </w:r>
    </w:p>
    <w:p w14:paraId="41588F9D" w14:textId="77777777" w:rsidR="00A601EC" w:rsidRPr="0021114E" w:rsidRDefault="00A601EC" w:rsidP="0021114E">
      <w:pPr>
        <w:pStyle w:val="MainText"/>
        <w:spacing w:line="240" w:lineRule="auto"/>
        <w:rPr>
          <w:rFonts w:ascii="Arial" w:hAnsi="Arial" w:cs="Arial"/>
          <w:b/>
          <w:szCs w:val="22"/>
        </w:rPr>
      </w:pPr>
    </w:p>
    <w:p w14:paraId="41588F9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1588F9F" w14:textId="77777777" w:rsidR="00A601EC" w:rsidRPr="0021114E" w:rsidRDefault="00A601EC" w:rsidP="0021114E">
      <w:pPr>
        <w:pStyle w:val="MainText"/>
        <w:spacing w:line="240" w:lineRule="auto"/>
        <w:rPr>
          <w:rFonts w:ascii="Arial" w:hAnsi="Arial" w:cs="Arial"/>
          <w:szCs w:val="22"/>
        </w:rPr>
      </w:pPr>
    </w:p>
    <w:p w14:paraId="41588FA2" w14:textId="39DFCB93" w:rsidR="00C56860" w:rsidRPr="009F0C77" w:rsidRDefault="005D1926" w:rsidP="00A60E7D">
      <w:pPr>
        <w:pStyle w:val="PlainText"/>
        <w:rPr>
          <w:rFonts w:cs="Arial"/>
          <w:szCs w:val="22"/>
        </w:rPr>
      </w:pPr>
      <w:r>
        <w:rPr>
          <w:rFonts w:cs="Arial"/>
          <w:szCs w:val="22"/>
        </w:rPr>
        <w:t>This paper</w:t>
      </w:r>
      <w:r w:rsidR="00A60E7D">
        <w:rPr>
          <w:rFonts w:cs="Arial"/>
          <w:szCs w:val="22"/>
        </w:rPr>
        <w:t xml:space="preserve"> update</w:t>
      </w:r>
      <w:r>
        <w:rPr>
          <w:rFonts w:cs="Arial"/>
          <w:szCs w:val="22"/>
        </w:rPr>
        <w:t>s</w:t>
      </w:r>
      <w:r w:rsidR="00A60E7D">
        <w:rPr>
          <w:rFonts w:cs="Arial"/>
          <w:szCs w:val="22"/>
        </w:rPr>
        <w:t xml:space="preserve"> the </w:t>
      </w:r>
      <w:r w:rsidR="009E21BA">
        <w:rPr>
          <w:rFonts w:cs="Arial"/>
          <w:szCs w:val="22"/>
        </w:rPr>
        <w:t>Executive</w:t>
      </w:r>
      <w:r w:rsidR="00A60E7D">
        <w:rPr>
          <w:rFonts w:cs="Arial"/>
          <w:szCs w:val="22"/>
        </w:rPr>
        <w:t xml:space="preserve"> on progress with the LGA green paper for adult social care and wellbeing. </w:t>
      </w:r>
    </w:p>
    <w:p w14:paraId="41588F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1588FAD" w14:textId="77777777">
        <w:tc>
          <w:tcPr>
            <w:tcW w:w="9157" w:type="dxa"/>
          </w:tcPr>
          <w:p w14:paraId="41588FA4" w14:textId="77777777" w:rsidR="000C3360" w:rsidRPr="0021114E" w:rsidRDefault="000C3360" w:rsidP="0021114E">
            <w:pPr>
              <w:pStyle w:val="MainText"/>
              <w:spacing w:line="240" w:lineRule="auto"/>
              <w:rPr>
                <w:rFonts w:ascii="Arial" w:hAnsi="Arial" w:cs="Arial"/>
                <w:b/>
                <w:szCs w:val="22"/>
              </w:rPr>
            </w:pPr>
          </w:p>
          <w:p w14:paraId="41588FA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1588FA6" w14:textId="77777777" w:rsidR="0021114E" w:rsidRPr="0021114E" w:rsidRDefault="0021114E" w:rsidP="0021114E">
            <w:pPr>
              <w:pStyle w:val="MainText"/>
              <w:spacing w:line="240" w:lineRule="auto"/>
              <w:rPr>
                <w:rFonts w:ascii="Arial" w:hAnsi="Arial" w:cs="Arial"/>
                <w:szCs w:val="22"/>
              </w:rPr>
            </w:pPr>
          </w:p>
          <w:p w14:paraId="41588FA7" w14:textId="448EE73F" w:rsidR="009C799F" w:rsidRPr="0021114E" w:rsidRDefault="009E21BA" w:rsidP="0021114E">
            <w:pPr>
              <w:pStyle w:val="MainText"/>
              <w:spacing w:line="240" w:lineRule="auto"/>
              <w:rPr>
                <w:rFonts w:ascii="Arial" w:hAnsi="Arial" w:cs="Arial"/>
                <w:szCs w:val="22"/>
              </w:rPr>
            </w:pPr>
            <w:r>
              <w:rPr>
                <w:rFonts w:ascii="Arial" w:hAnsi="Arial" w:cs="Arial"/>
                <w:szCs w:val="22"/>
              </w:rPr>
              <w:t>Executive</w:t>
            </w:r>
            <w:r w:rsidR="009F0C77">
              <w:rPr>
                <w:rFonts w:ascii="Arial" w:hAnsi="Arial" w:cs="Arial"/>
                <w:szCs w:val="22"/>
              </w:rPr>
              <w:t xml:space="preserve"> Members are asked to </w:t>
            </w:r>
            <w:r w:rsidR="005D1926">
              <w:rPr>
                <w:rFonts w:ascii="Arial" w:hAnsi="Arial" w:cs="Arial"/>
                <w:szCs w:val="22"/>
              </w:rPr>
              <w:t>note the update</w:t>
            </w:r>
            <w:r w:rsidR="009F0C77">
              <w:rPr>
                <w:rFonts w:ascii="Arial" w:hAnsi="Arial" w:cs="Arial"/>
                <w:szCs w:val="22"/>
              </w:rPr>
              <w:t xml:space="preserve">. </w:t>
            </w:r>
          </w:p>
          <w:p w14:paraId="41588FA8" w14:textId="77777777" w:rsidR="000C3360" w:rsidRPr="0021114E" w:rsidRDefault="000C3360" w:rsidP="0021114E">
            <w:pPr>
              <w:pStyle w:val="MainText"/>
              <w:spacing w:line="240" w:lineRule="auto"/>
              <w:rPr>
                <w:rFonts w:ascii="Arial" w:hAnsi="Arial" w:cs="Arial"/>
                <w:szCs w:val="22"/>
              </w:rPr>
            </w:pPr>
          </w:p>
          <w:p w14:paraId="41588FA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1588FAA" w14:textId="77777777" w:rsidR="00A601EC" w:rsidRPr="0021114E" w:rsidRDefault="00A601EC" w:rsidP="0021114E">
            <w:pPr>
              <w:pStyle w:val="MainText"/>
              <w:spacing w:line="240" w:lineRule="auto"/>
              <w:rPr>
                <w:rFonts w:ascii="Arial" w:hAnsi="Arial" w:cs="Arial"/>
                <w:b/>
                <w:szCs w:val="22"/>
              </w:rPr>
            </w:pPr>
          </w:p>
          <w:p w14:paraId="41588FAB" w14:textId="77777777" w:rsidR="00A601EC" w:rsidRPr="0021114E" w:rsidRDefault="00037499" w:rsidP="0021114E">
            <w:pPr>
              <w:pStyle w:val="MainText"/>
              <w:spacing w:line="240" w:lineRule="auto"/>
              <w:rPr>
                <w:rFonts w:ascii="Arial" w:hAnsi="Arial" w:cs="Arial"/>
                <w:szCs w:val="22"/>
              </w:rPr>
            </w:pPr>
            <w:r>
              <w:rPr>
                <w:rFonts w:ascii="Arial" w:hAnsi="Arial" w:cs="Arial"/>
                <w:szCs w:val="22"/>
              </w:rPr>
              <w:t>Officers to take forward as directed by members</w:t>
            </w:r>
            <w:r w:rsidR="004B0FD9">
              <w:rPr>
                <w:rFonts w:ascii="Arial" w:hAnsi="Arial" w:cs="Arial"/>
                <w:szCs w:val="22"/>
              </w:rPr>
              <w:t>.</w:t>
            </w:r>
          </w:p>
          <w:p w14:paraId="41588FAC" w14:textId="77777777" w:rsidR="000A3935" w:rsidRPr="0021114E" w:rsidRDefault="000A3935" w:rsidP="0021114E">
            <w:pPr>
              <w:pStyle w:val="MainText"/>
              <w:spacing w:line="240" w:lineRule="auto"/>
              <w:rPr>
                <w:rFonts w:ascii="Arial" w:hAnsi="Arial" w:cs="Arial"/>
                <w:b/>
                <w:szCs w:val="22"/>
              </w:rPr>
            </w:pPr>
          </w:p>
        </w:tc>
      </w:tr>
    </w:tbl>
    <w:p w14:paraId="41588FAE" w14:textId="77777777" w:rsidR="00AA6F4D" w:rsidRPr="0021114E" w:rsidRDefault="00AA6F4D" w:rsidP="0021114E">
      <w:pPr>
        <w:pStyle w:val="MainText"/>
        <w:spacing w:line="240" w:lineRule="auto"/>
        <w:rPr>
          <w:rFonts w:ascii="Arial" w:hAnsi="Arial" w:cs="Arial"/>
          <w:szCs w:val="22"/>
        </w:rPr>
      </w:pPr>
    </w:p>
    <w:p w14:paraId="41588FAF" w14:textId="77777777" w:rsidR="000D2BDB" w:rsidRPr="0021114E" w:rsidRDefault="000D2BDB" w:rsidP="0021114E">
      <w:pPr>
        <w:pStyle w:val="MainText"/>
        <w:spacing w:line="240" w:lineRule="auto"/>
        <w:rPr>
          <w:rFonts w:ascii="Arial" w:hAnsi="Arial" w:cs="Arial"/>
          <w:szCs w:val="22"/>
        </w:rPr>
      </w:pPr>
    </w:p>
    <w:p w14:paraId="41588FB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5"/>
        <w:gridCol w:w="6306"/>
      </w:tblGrid>
      <w:tr w:rsidR="00CC0245" w:rsidRPr="0021114E" w14:paraId="41588FB3" w14:textId="77777777" w:rsidTr="008D332D">
        <w:tc>
          <w:tcPr>
            <w:tcW w:w="2802" w:type="dxa"/>
          </w:tcPr>
          <w:p w14:paraId="41588FB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588FB2" w14:textId="3B259BA5" w:rsidR="00CC0245" w:rsidRPr="0021114E" w:rsidRDefault="00D70D78" w:rsidP="0021114E">
            <w:pPr>
              <w:pStyle w:val="MainText"/>
              <w:spacing w:before="120" w:line="240" w:lineRule="auto"/>
              <w:rPr>
                <w:rFonts w:ascii="Arial" w:hAnsi="Arial" w:cs="Arial"/>
                <w:szCs w:val="22"/>
              </w:rPr>
            </w:pPr>
            <w:r>
              <w:rPr>
                <w:rFonts w:ascii="Arial" w:hAnsi="Arial" w:cs="Arial"/>
                <w:szCs w:val="22"/>
              </w:rPr>
              <w:t>Matt Hibberd</w:t>
            </w:r>
          </w:p>
        </w:tc>
      </w:tr>
      <w:tr w:rsidR="00C9258A" w:rsidRPr="0021114E" w14:paraId="41588FB6" w14:textId="77777777" w:rsidTr="008D332D">
        <w:tc>
          <w:tcPr>
            <w:tcW w:w="2802" w:type="dxa"/>
          </w:tcPr>
          <w:p w14:paraId="41588F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1588FB5" w14:textId="3426913B" w:rsidR="00C9258A" w:rsidRPr="0021114E" w:rsidRDefault="00D70D78" w:rsidP="00D70D78">
            <w:pPr>
              <w:pStyle w:val="MainText"/>
              <w:spacing w:before="120" w:line="240" w:lineRule="auto"/>
              <w:rPr>
                <w:rFonts w:ascii="Arial" w:hAnsi="Arial" w:cs="Arial"/>
                <w:szCs w:val="22"/>
              </w:rPr>
            </w:pPr>
            <w:r>
              <w:rPr>
                <w:rFonts w:ascii="Arial" w:hAnsi="Arial" w:cs="Arial"/>
                <w:szCs w:val="22"/>
              </w:rPr>
              <w:t>Senior A</w:t>
            </w:r>
            <w:r w:rsidR="009F0C77">
              <w:rPr>
                <w:rFonts w:ascii="Arial" w:hAnsi="Arial" w:cs="Arial"/>
                <w:szCs w:val="22"/>
              </w:rPr>
              <w:t>dviser</w:t>
            </w:r>
          </w:p>
        </w:tc>
      </w:tr>
      <w:tr w:rsidR="00CC0245" w:rsidRPr="0021114E" w14:paraId="41588FB9" w14:textId="77777777" w:rsidTr="008D332D">
        <w:tc>
          <w:tcPr>
            <w:tcW w:w="2802" w:type="dxa"/>
          </w:tcPr>
          <w:p w14:paraId="41588FB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588FB8" w14:textId="373887D1" w:rsidR="00CC0245" w:rsidRPr="0021114E" w:rsidRDefault="009F0C77" w:rsidP="0021114E">
            <w:pPr>
              <w:pStyle w:val="MainText"/>
              <w:spacing w:before="120" w:line="240" w:lineRule="auto"/>
              <w:rPr>
                <w:rFonts w:ascii="Arial" w:hAnsi="Arial" w:cs="Arial"/>
                <w:szCs w:val="22"/>
              </w:rPr>
            </w:pPr>
            <w:r>
              <w:rPr>
                <w:rFonts w:ascii="Arial" w:hAnsi="Arial" w:cs="Arial"/>
                <w:szCs w:val="22"/>
              </w:rPr>
              <w:t>020 7664 3</w:t>
            </w:r>
            <w:r w:rsidR="00D70D78">
              <w:rPr>
                <w:rFonts w:ascii="Arial" w:hAnsi="Arial" w:cs="Arial"/>
                <w:szCs w:val="22"/>
              </w:rPr>
              <w:t>160</w:t>
            </w:r>
          </w:p>
        </w:tc>
      </w:tr>
      <w:tr w:rsidR="00CC0245" w:rsidRPr="0021114E" w14:paraId="41588FBC" w14:textId="77777777" w:rsidTr="006137EA">
        <w:trPr>
          <w:trHeight w:val="507"/>
        </w:trPr>
        <w:tc>
          <w:tcPr>
            <w:tcW w:w="2802" w:type="dxa"/>
          </w:tcPr>
          <w:p w14:paraId="41588FB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1588FBB" w14:textId="01A8031E" w:rsidR="001A07F1" w:rsidRPr="0021114E" w:rsidRDefault="003E3799" w:rsidP="009F0C77">
            <w:pPr>
              <w:pStyle w:val="MainText"/>
              <w:spacing w:before="120" w:line="240" w:lineRule="auto"/>
              <w:rPr>
                <w:rFonts w:ascii="Arial" w:hAnsi="Arial" w:cs="Arial"/>
                <w:szCs w:val="22"/>
              </w:rPr>
            </w:pPr>
            <w:hyperlink r:id="rId11" w:history="1">
              <w:r w:rsidR="00D70D78" w:rsidRPr="007D6A84">
                <w:rPr>
                  <w:rStyle w:val="Hyperlink"/>
                  <w:rFonts w:ascii="Arial" w:hAnsi="Arial" w:cs="Arial"/>
                  <w:szCs w:val="22"/>
                </w:rPr>
                <w:t>matthew.hibberd@local.gov.uk</w:t>
              </w:r>
            </w:hyperlink>
            <w:r w:rsidR="00D70D78">
              <w:rPr>
                <w:rFonts w:ascii="Arial" w:hAnsi="Arial" w:cs="Arial"/>
                <w:szCs w:val="22"/>
              </w:rPr>
              <w:t xml:space="preserve"> </w:t>
            </w:r>
          </w:p>
        </w:tc>
      </w:tr>
    </w:tbl>
    <w:p w14:paraId="41588FBD" w14:textId="77777777" w:rsidR="0021114E" w:rsidRDefault="0021114E" w:rsidP="0021114E">
      <w:pPr>
        <w:pStyle w:val="MainText"/>
        <w:spacing w:line="240" w:lineRule="auto"/>
        <w:rPr>
          <w:rFonts w:ascii="Arial" w:hAnsi="Arial" w:cs="Arial"/>
          <w:szCs w:val="22"/>
        </w:rPr>
      </w:pPr>
    </w:p>
    <w:p w14:paraId="41588FB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1588FBF" w14:textId="77777777" w:rsidR="0021114E" w:rsidRDefault="0021114E">
      <w:pPr>
        <w:rPr>
          <w:rFonts w:ascii="Arial" w:hAnsi="Arial" w:cs="Arial"/>
          <w:szCs w:val="22"/>
        </w:rPr>
      </w:pPr>
      <w:r>
        <w:rPr>
          <w:rFonts w:ascii="Arial" w:hAnsi="Arial" w:cs="Arial"/>
          <w:szCs w:val="22"/>
        </w:rPr>
        <w:lastRenderedPageBreak/>
        <w:br w:type="page"/>
      </w:r>
    </w:p>
    <w:p w14:paraId="0F5E16C7" w14:textId="7ACD3D6B" w:rsidR="00D70D78" w:rsidRDefault="00D70D78" w:rsidP="00D70D78">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Adult social care update: LGA green paper </w:t>
      </w:r>
    </w:p>
    <w:p w14:paraId="279C9976" w14:textId="35596930" w:rsidR="00D70D78" w:rsidRPr="00894E58" w:rsidRDefault="00D70D78" w:rsidP="00D70D78">
      <w:pPr>
        <w:pStyle w:val="LGAItemNoHeading"/>
        <w:spacing w:before="240"/>
        <w:rPr>
          <w:rFonts w:ascii="Arial" w:hAnsi="Arial" w:cs="Arial"/>
          <w:sz w:val="22"/>
          <w:szCs w:val="22"/>
        </w:rPr>
      </w:pPr>
      <w:r w:rsidRPr="00894E58">
        <w:rPr>
          <w:rFonts w:ascii="Arial" w:hAnsi="Arial" w:cs="Arial"/>
          <w:sz w:val="22"/>
          <w:szCs w:val="22"/>
        </w:rPr>
        <w:br/>
        <w:t>LGA green paper for adult social care and wellbeing</w:t>
      </w:r>
    </w:p>
    <w:p w14:paraId="41588FC2"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1588FC3" w14:textId="77777777" w:rsidR="008F3A81" w:rsidRPr="0021114E" w:rsidRDefault="008F3A81" w:rsidP="0021114E">
      <w:pPr>
        <w:pStyle w:val="MainText"/>
        <w:spacing w:line="240" w:lineRule="auto"/>
        <w:rPr>
          <w:rFonts w:ascii="Arial" w:hAnsi="Arial" w:cs="Arial"/>
          <w:szCs w:val="22"/>
        </w:rPr>
      </w:pPr>
    </w:p>
    <w:p w14:paraId="4484D71D"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szCs w:val="22"/>
        </w:rPr>
        <w:t>In June, shortly after the announcement of new funding for the NHS rising to £20.5 billion per year by 2023/24, the Government announced that its green paper on adult social care would be further delayed to the autumn, “around the same time” as the NHS Plan.</w:t>
      </w:r>
    </w:p>
    <w:p w14:paraId="373D3E8A" w14:textId="77777777" w:rsidR="00D70D78" w:rsidRDefault="00D70D78" w:rsidP="00D70D78">
      <w:pPr>
        <w:pStyle w:val="MainText"/>
        <w:spacing w:line="240" w:lineRule="auto"/>
        <w:ind w:left="720"/>
        <w:rPr>
          <w:rFonts w:ascii="Arial" w:hAnsi="Arial" w:cs="Arial"/>
          <w:szCs w:val="22"/>
        </w:rPr>
      </w:pPr>
      <w:r>
        <w:rPr>
          <w:rFonts w:ascii="Arial" w:hAnsi="Arial" w:cs="Arial"/>
          <w:szCs w:val="22"/>
        </w:rPr>
        <w:t xml:space="preserve"> </w:t>
      </w:r>
    </w:p>
    <w:p w14:paraId="43950727"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szCs w:val="22"/>
        </w:rPr>
        <w:t xml:space="preserve">In light of this further delay to the Government’s proposals for the future of care and support, the LGA’s Chairman and Group Leaders approved plans for the LGA to develop its own green paper on adult social care and wellbeing. </w:t>
      </w:r>
    </w:p>
    <w:p w14:paraId="474046E6" w14:textId="77777777" w:rsidR="00D70D78" w:rsidRDefault="00D70D78" w:rsidP="00D70D78">
      <w:pPr>
        <w:pStyle w:val="ListParagraph"/>
        <w:rPr>
          <w:rFonts w:ascii="Arial" w:hAnsi="Arial" w:cs="Arial"/>
          <w:szCs w:val="22"/>
        </w:rPr>
      </w:pPr>
    </w:p>
    <w:p w14:paraId="07ECB655"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szCs w:val="22"/>
        </w:rPr>
        <w:t xml:space="preserve">The LGA green paper, </w:t>
      </w:r>
      <w:r>
        <w:rPr>
          <w:rFonts w:ascii="Arial" w:hAnsi="Arial" w:cs="Arial"/>
          <w:i/>
          <w:szCs w:val="22"/>
        </w:rPr>
        <w:t xml:space="preserve">The lives we want to lead, </w:t>
      </w:r>
      <w:r>
        <w:rPr>
          <w:rFonts w:ascii="Arial" w:hAnsi="Arial" w:cs="Arial"/>
          <w:szCs w:val="22"/>
        </w:rPr>
        <w:t>was published on 31 July and was intended to stimulate a nationwide debate about how best to fund the care we want to see in all our communities for adults of all ages and how our wider care and health system can be better geared towards supporting and improving people’s wellbeing.</w:t>
      </w:r>
    </w:p>
    <w:p w14:paraId="1F1B8704" w14:textId="77777777" w:rsidR="00D70D78" w:rsidRDefault="00D70D78" w:rsidP="00D70D78">
      <w:pPr>
        <w:pStyle w:val="ListParagraph"/>
        <w:rPr>
          <w:rFonts w:ascii="Arial" w:hAnsi="Arial" w:cs="Arial"/>
          <w:szCs w:val="22"/>
        </w:rPr>
      </w:pPr>
    </w:p>
    <w:p w14:paraId="7E175767"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i/>
          <w:szCs w:val="22"/>
        </w:rPr>
        <w:t>The lives we want to lead</w:t>
      </w:r>
      <w:r>
        <w:rPr>
          <w:rFonts w:ascii="Arial" w:hAnsi="Arial" w:cs="Arial"/>
          <w:szCs w:val="22"/>
        </w:rPr>
        <w:t xml:space="preserve"> posed a series of 30 consultation questions across a range of topics and the deadline for responses ended on 26 September.</w:t>
      </w:r>
    </w:p>
    <w:p w14:paraId="31E3540C" w14:textId="77777777" w:rsidR="00B257BC" w:rsidRDefault="00B257BC" w:rsidP="00B257BC">
      <w:pPr>
        <w:pStyle w:val="ListParagraph"/>
        <w:rPr>
          <w:rFonts w:ascii="Arial" w:hAnsi="Arial" w:cs="Arial"/>
          <w:szCs w:val="22"/>
        </w:rPr>
      </w:pPr>
    </w:p>
    <w:p w14:paraId="2AEFBFBA" w14:textId="77777777" w:rsidR="003E3799" w:rsidRPr="006262CB" w:rsidRDefault="003E3799" w:rsidP="003E3799">
      <w:pPr>
        <w:pStyle w:val="ListParagraph"/>
        <w:numPr>
          <w:ilvl w:val="0"/>
          <w:numId w:val="1"/>
        </w:numPr>
        <w:rPr>
          <w:rFonts w:ascii="Arial" w:hAnsi="Arial"/>
        </w:rPr>
      </w:pPr>
      <w:r>
        <w:t xml:space="preserve">The survey data from Britain Think’s research carried out on behalf of the LGA can be found </w:t>
      </w:r>
      <w:hyperlink r:id="rId15" w:history="1">
        <w:r>
          <w:rPr>
            <w:rStyle w:val="Hyperlink"/>
          </w:rPr>
          <w:t>here</w:t>
        </w:r>
      </w:hyperlink>
      <w:r>
        <w:t xml:space="preserve">. </w:t>
      </w:r>
    </w:p>
    <w:p w14:paraId="4A9B142B" w14:textId="77777777" w:rsidR="003E3799" w:rsidRPr="006262CB" w:rsidRDefault="003E3799" w:rsidP="003E3799">
      <w:pPr>
        <w:pStyle w:val="ListParagraph"/>
        <w:rPr>
          <w:rFonts w:ascii="Arial" w:hAnsi="Arial"/>
        </w:rPr>
      </w:pPr>
    </w:p>
    <w:p w14:paraId="3A61880B" w14:textId="77777777" w:rsidR="003E3799" w:rsidRPr="006262CB" w:rsidRDefault="003E3799" w:rsidP="003E3799">
      <w:pPr>
        <w:pStyle w:val="ListParagraph"/>
        <w:numPr>
          <w:ilvl w:val="0"/>
          <w:numId w:val="1"/>
        </w:numPr>
        <w:rPr>
          <w:rFonts w:ascii="Arial" w:hAnsi="Arial"/>
        </w:rPr>
      </w:pPr>
      <w:r>
        <w:rPr>
          <w:lang w:eastAsia="en-US"/>
        </w:rPr>
        <w:t>The LGA Research Team will shortly be publishing a full research report on our social care and wellbeing green paper. This will include the findings from the public polling and focus groups conducted by Britain Thinks on behalf of the LGA and full analysis of all consultation responses. Members of the Executive/Leadership Board will be sent a link to this publication as soon as it is available.</w:t>
      </w:r>
    </w:p>
    <w:p w14:paraId="504E347F" w14:textId="6544D906" w:rsidR="00183164" w:rsidRDefault="00183164" w:rsidP="00BD382A">
      <w:pPr>
        <w:pStyle w:val="MainText"/>
        <w:spacing w:line="240" w:lineRule="auto"/>
        <w:rPr>
          <w:rFonts w:ascii="Arial" w:hAnsi="Arial" w:cs="Arial"/>
          <w:szCs w:val="22"/>
        </w:rPr>
      </w:pPr>
    </w:p>
    <w:p w14:paraId="1D46AC66" w14:textId="6403D72F" w:rsidR="00BD382A" w:rsidRDefault="00BD382A" w:rsidP="00BD382A">
      <w:pPr>
        <w:pStyle w:val="MainText"/>
        <w:spacing w:line="240" w:lineRule="auto"/>
        <w:rPr>
          <w:rFonts w:ascii="Arial" w:hAnsi="Arial" w:cs="Arial"/>
          <w:b/>
          <w:szCs w:val="22"/>
        </w:rPr>
      </w:pPr>
      <w:r>
        <w:rPr>
          <w:rFonts w:ascii="Arial" w:hAnsi="Arial" w:cs="Arial"/>
          <w:b/>
          <w:szCs w:val="22"/>
        </w:rPr>
        <w:t xml:space="preserve">The consultation </w:t>
      </w:r>
    </w:p>
    <w:p w14:paraId="3B508A24" w14:textId="77777777" w:rsidR="00BD382A" w:rsidRPr="00BD382A" w:rsidRDefault="00BD382A" w:rsidP="00BD382A">
      <w:pPr>
        <w:pStyle w:val="MainText"/>
        <w:spacing w:line="240" w:lineRule="auto"/>
        <w:rPr>
          <w:rFonts w:ascii="Arial" w:hAnsi="Arial" w:cs="Arial"/>
          <w:b/>
          <w:szCs w:val="22"/>
        </w:rPr>
      </w:pPr>
    </w:p>
    <w:p w14:paraId="49AED5ED" w14:textId="1F245F6A" w:rsidR="00BD382A" w:rsidRPr="00607FFE" w:rsidRDefault="00BD382A" w:rsidP="00FF0E77">
      <w:pPr>
        <w:pStyle w:val="MainText"/>
        <w:numPr>
          <w:ilvl w:val="0"/>
          <w:numId w:val="1"/>
        </w:numPr>
        <w:spacing w:line="240" w:lineRule="auto"/>
        <w:rPr>
          <w:rFonts w:ascii="Arial" w:hAnsi="Arial" w:cs="Arial"/>
          <w:szCs w:val="22"/>
        </w:rPr>
      </w:pPr>
      <w:r>
        <w:rPr>
          <w:rFonts w:ascii="Arial" w:hAnsi="Arial" w:cs="Arial"/>
        </w:rPr>
        <w:t>At the time of writing, t</w:t>
      </w:r>
      <w:r w:rsidRPr="00607FFE">
        <w:rPr>
          <w:rFonts w:ascii="Arial" w:hAnsi="Arial" w:cs="Arial"/>
        </w:rPr>
        <w:t>here have been more than 1</w:t>
      </w:r>
      <w:r>
        <w:rPr>
          <w:rFonts w:ascii="Arial" w:hAnsi="Arial" w:cs="Arial"/>
        </w:rPr>
        <w:t>6</w:t>
      </w:r>
      <w:r w:rsidRPr="00607FFE">
        <w:rPr>
          <w:rFonts w:ascii="Arial" w:hAnsi="Arial" w:cs="Arial"/>
        </w:rPr>
        <w:t>,</w:t>
      </w:r>
      <w:r>
        <w:rPr>
          <w:rFonts w:ascii="Arial" w:hAnsi="Arial" w:cs="Arial"/>
        </w:rPr>
        <w:t>7</w:t>
      </w:r>
      <w:r w:rsidRPr="00607FFE">
        <w:rPr>
          <w:rFonts w:ascii="Arial" w:hAnsi="Arial" w:cs="Arial"/>
        </w:rPr>
        <w:t xml:space="preserve">00 </w:t>
      </w:r>
      <w:r>
        <w:rPr>
          <w:rFonts w:ascii="Arial" w:hAnsi="Arial" w:cs="Arial"/>
        </w:rPr>
        <w:t xml:space="preserve">web page </w:t>
      </w:r>
      <w:r w:rsidRPr="00607FFE">
        <w:rPr>
          <w:rFonts w:ascii="Arial" w:hAnsi="Arial" w:cs="Arial"/>
        </w:rPr>
        <w:t>views of our green paper, the ‘easy read’ version has been downloaded more than 4</w:t>
      </w:r>
      <w:r>
        <w:rPr>
          <w:rFonts w:ascii="Arial" w:hAnsi="Arial" w:cs="Arial"/>
        </w:rPr>
        <w:t>4</w:t>
      </w:r>
      <w:r w:rsidRPr="00607FFE">
        <w:rPr>
          <w:rFonts w:ascii="Arial" w:hAnsi="Arial" w:cs="Arial"/>
        </w:rPr>
        <w:t>0 times and our facilitators and communications packs have been downloaded more than 3</w:t>
      </w:r>
      <w:r>
        <w:rPr>
          <w:rFonts w:ascii="Arial" w:hAnsi="Arial" w:cs="Arial"/>
        </w:rPr>
        <w:t>7</w:t>
      </w:r>
      <w:r w:rsidRPr="00607FFE">
        <w:rPr>
          <w:rFonts w:ascii="Arial" w:hAnsi="Arial" w:cs="Arial"/>
        </w:rPr>
        <w:t>0 and 4</w:t>
      </w:r>
      <w:r>
        <w:rPr>
          <w:rFonts w:ascii="Arial" w:hAnsi="Arial" w:cs="Arial"/>
        </w:rPr>
        <w:t>4</w:t>
      </w:r>
      <w:r w:rsidRPr="00607FFE">
        <w:rPr>
          <w:rFonts w:ascii="Arial" w:hAnsi="Arial" w:cs="Arial"/>
        </w:rPr>
        <w:t xml:space="preserve">0 times respectively. </w:t>
      </w:r>
      <w:r>
        <w:rPr>
          <w:rFonts w:ascii="Arial" w:hAnsi="Arial" w:cs="Arial"/>
        </w:rPr>
        <w:t>Videos we produced to accompany the green paper have been watched more than 83,500 times. The Twitter debate, through #</w:t>
      </w:r>
      <w:proofErr w:type="spellStart"/>
      <w:r>
        <w:rPr>
          <w:rFonts w:ascii="Arial" w:hAnsi="Arial" w:cs="Arial"/>
        </w:rPr>
        <w:t>FutureofASC</w:t>
      </w:r>
      <w:proofErr w:type="spellEnd"/>
      <w:r>
        <w:rPr>
          <w:rFonts w:ascii="Arial" w:hAnsi="Arial" w:cs="Arial"/>
        </w:rPr>
        <w:t>, has reached more than four million people.</w:t>
      </w:r>
    </w:p>
    <w:p w14:paraId="5351B1D3" w14:textId="77777777" w:rsidR="00BD382A" w:rsidRDefault="00BD382A" w:rsidP="00BD382A">
      <w:pPr>
        <w:pStyle w:val="ListParagraph"/>
        <w:rPr>
          <w:rFonts w:ascii="Arial" w:hAnsi="Arial" w:cs="Arial"/>
        </w:rPr>
      </w:pPr>
    </w:p>
    <w:p w14:paraId="1E3B1612" w14:textId="0077A1B5" w:rsidR="00183164" w:rsidRPr="00BD382A" w:rsidRDefault="00BD382A" w:rsidP="00FF0E77">
      <w:pPr>
        <w:pStyle w:val="MainText"/>
        <w:numPr>
          <w:ilvl w:val="0"/>
          <w:numId w:val="1"/>
        </w:numPr>
        <w:spacing w:line="240" w:lineRule="auto"/>
        <w:rPr>
          <w:rFonts w:ascii="Arial" w:hAnsi="Arial" w:cs="Arial"/>
          <w:szCs w:val="22"/>
        </w:rPr>
      </w:pPr>
      <w:r w:rsidRPr="00607FFE">
        <w:rPr>
          <w:rFonts w:ascii="Arial" w:hAnsi="Arial" w:cs="Arial"/>
        </w:rPr>
        <w:t xml:space="preserve">We received </w:t>
      </w:r>
      <w:r>
        <w:rPr>
          <w:rFonts w:ascii="Arial" w:hAnsi="Arial" w:cs="Arial"/>
        </w:rPr>
        <w:t>548</w:t>
      </w:r>
      <w:r w:rsidRPr="00607FFE">
        <w:rPr>
          <w:rFonts w:ascii="Arial" w:hAnsi="Arial" w:cs="Arial"/>
        </w:rPr>
        <w:t xml:space="preserve"> submissions to our</w:t>
      </w:r>
      <w:r>
        <w:rPr>
          <w:rFonts w:ascii="Arial" w:hAnsi="Arial" w:cs="Arial"/>
        </w:rPr>
        <w:t xml:space="preserve"> consultation questions, which exceeded our expectations. As part of engaging with key sector partners, we established a Sounding Board of more than 30 partners to help inform our thinking. This met twice – once in August and once in September. We also commissioned public polling of 1,741 members of the public and a series of five focus groups across the country.</w:t>
      </w:r>
    </w:p>
    <w:p w14:paraId="2F9830C9" w14:textId="77777777" w:rsidR="00BD382A" w:rsidRDefault="00BD382A" w:rsidP="00BD382A">
      <w:pPr>
        <w:pStyle w:val="ListParagraph"/>
        <w:rPr>
          <w:rFonts w:ascii="Arial" w:hAnsi="Arial" w:cs="Arial"/>
          <w:szCs w:val="22"/>
        </w:rPr>
      </w:pPr>
    </w:p>
    <w:p w14:paraId="02631E90" w14:textId="7C946AE1" w:rsidR="00BD382A" w:rsidRPr="00BD382A" w:rsidRDefault="00BD382A" w:rsidP="00BD382A">
      <w:pPr>
        <w:pStyle w:val="MainText"/>
        <w:spacing w:line="240" w:lineRule="auto"/>
        <w:rPr>
          <w:rFonts w:ascii="Arial" w:hAnsi="Arial" w:cs="Arial"/>
          <w:b/>
          <w:szCs w:val="22"/>
        </w:rPr>
      </w:pPr>
      <w:r>
        <w:rPr>
          <w:rFonts w:ascii="Arial" w:hAnsi="Arial" w:cs="Arial"/>
          <w:b/>
          <w:szCs w:val="22"/>
        </w:rPr>
        <w:t>LGA consultation response</w:t>
      </w:r>
    </w:p>
    <w:p w14:paraId="0883528E" w14:textId="77777777" w:rsidR="00BD382A" w:rsidRDefault="00BD382A" w:rsidP="00BD382A">
      <w:pPr>
        <w:pStyle w:val="ListParagraph"/>
        <w:rPr>
          <w:rFonts w:ascii="Arial" w:hAnsi="Arial" w:cs="Arial"/>
          <w:szCs w:val="22"/>
        </w:rPr>
      </w:pPr>
    </w:p>
    <w:p w14:paraId="0AC7CE54" w14:textId="28840A49" w:rsidR="00BD382A" w:rsidRPr="00FF0E77" w:rsidRDefault="00BD382A" w:rsidP="00FF0E77">
      <w:pPr>
        <w:pStyle w:val="MainText"/>
        <w:numPr>
          <w:ilvl w:val="0"/>
          <w:numId w:val="1"/>
        </w:numPr>
        <w:spacing w:line="240" w:lineRule="auto"/>
        <w:rPr>
          <w:rFonts w:ascii="Arial" w:hAnsi="Arial" w:cs="Arial"/>
          <w:szCs w:val="22"/>
        </w:rPr>
      </w:pPr>
      <w:r w:rsidRPr="00FF0E77">
        <w:rPr>
          <w:rFonts w:ascii="Arial" w:hAnsi="Arial" w:cs="Arial"/>
          <w:szCs w:val="22"/>
        </w:rPr>
        <w:t xml:space="preserve">The LGA response to our green paper was launched on 14 November at the annual National Children and Adult Services Conference. It sets out findings from the </w:t>
      </w:r>
      <w:r w:rsidRPr="00FF0E77">
        <w:rPr>
          <w:rFonts w:ascii="Arial" w:hAnsi="Arial" w:cs="Arial"/>
          <w:szCs w:val="22"/>
        </w:rPr>
        <w:lastRenderedPageBreak/>
        <w:t xml:space="preserve">consultation along with implications and 14 recommendations to Government. The recommendations span two broad objectives: </w:t>
      </w:r>
      <w:r w:rsidRPr="00FF0E77">
        <w:rPr>
          <w:rFonts w:ascii="Arial" w:hAnsi="Arial" w:cs="Arial"/>
        </w:rPr>
        <w:t>sustaining the here and now and countering some of the immediate consequences of underfunding that are apparent across the system; and laying the ground for delivering a social care and support system that we know could be better in the long-term</w:t>
      </w:r>
      <w:r w:rsidR="00FF0E77" w:rsidRPr="00FF0E77">
        <w:rPr>
          <w:rFonts w:ascii="Arial" w:hAnsi="Arial" w:cs="Arial"/>
        </w:rPr>
        <w:t>.</w:t>
      </w:r>
    </w:p>
    <w:p w14:paraId="7A7315AD" w14:textId="77777777" w:rsidR="00FF0E77" w:rsidRPr="00FF0E77" w:rsidRDefault="00FF0E77" w:rsidP="00FF0E77">
      <w:pPr>
        <w:pStyle w:val="MainText"/>
        <w:spacing w:line="240" w:lineRule="auto"/>
        <w:ind w:left="360"/>
        <w:rPr>
          <w:rFonts w:ascii="Arial" w:hAnsi="Arial" w:cs="Arial"/>
        </w:rPr>
      </w:pPr>
    </w:p>
    <w:p w14:paraId="73540C91" w14:textId="77777777" w:rsidR="00FF0E77" w:rsidRDefault="00FF0E77" w:rsidP="00FF0E77">
      <w:pPr>
        <w:pStyle w:val="MainText"/>
        <w:numPr>
          <w:ilvl w:val="0"/>
          <w:numId w:val="1"/>
        </w:numPr>
        <w:spacing w:line="240" w:lineRule="auto"/>
        <w:rPr>
          <w:rFonts w:ascii="Arial" w:hAnsi="Arial" w:cs="Arial"/>
        </w:rPr>
      </w:pPr>
      <w:r w:rsidRPr="00FF0E77">
        <w:rPr>
          <w:rFonts w:ascii="Arial" w:hAnsi="Arial" w:cs="Arial"/>
        </w:rPr>
        <w:t>On the first day of launch, the website had more than 1,500 page views and the document had been downloaded 165 times. Community Wellbeing Board Chair, Cllr Ian Hudspeth, was interviewed on BBC 5 Live, with our report also covered in the Independent, i paper and the Sun. As part of the launch, LGA Chairman, Lord Porter, sent copies of the report to the Secretary of State of Health and Social Care, opposition spokespeople and LGA Vice Presidents.</w:t>
      </w:r>
    </w:p>
    <w:p w14:paraId="0490E23C" w14:textId="77777777" w:rsidR="00FF0E77" w:rsidRDefault="00FF0E77" w:rsidP="00FF0E77">
      <w:pPr>
        <w:pStyle w:val="ListParagraph"/>
        <w:rPr>
          <w:rFonts w:ascii="Arial" w:hAnsi="Arial" w:cs="Arial"/>
        </w:rPr>
      </w:pPr>
    </w:p>
    <w:p w14:paraId="2C13898E" w14:textId="1EEF8F4C" w:rsidR="00FF0E77" w:rsidRDefault="00FF0E77" w:rsidP="00FF0E77">
      <w:pPr>
        <w:pStyle w:val="MainText"/>
        <w:numPr>
          <w:ilvl w:val="0"/>
          <w:numId w:val="1"/>
        </w:numPr>
        <w:spacing w:line="240" w:lineRule="auto"/>
        <w:rPr>
          <w:rFonts w:ascii="Arial" w:hAnsi="Arial" w:cs="Arial"/>
        </w:rPr>
      </w:pPr>
      <w:r>
        <w:rPr>
          <w:rFonts w:ascii="Arial" w:hAnsi="Arial" w:cs="Arial"/>
        </w:rPr>
        <w:t>The recommendations to Government are set out at the end of this update report</w:t>
      </w:r>
      <w:r w:rsidR="0054204B">
        <w:rPr>
          <w:rFonts w:ascii="Arial" w:hAnsi="Arial" w:cs="Arial"/>
        </w:rPr>
        <w:t xml:space="preserve"> at </w:t>
      </w:r>
      <w:r w:rsidR="0054204B" w:rsidRPr="00894E58">
        <w:rPr>
          <w:rFonts w:ascii="Arial" w:hAnsi="Arial" w:cs="Arial"/>
          <w:b/>
        </w:rPr>
        <w:t>Appendix 1</w:t>
      </w:r>
      <w:r>
        <w:rPr>
          <w:rFonts w:ascii="Arial" w:hAnsi="Arial" w:cs="Arial"/>
        </w:rPr>
        <w:t>.</w:t>
      </w:r>
    </w:p>
    <w:p w14:paraId="70472C05" w14:textId="77777777" w:rsidR="00FF0E77" w:rsidRDefault="00FF0E77" w:rsidP="00FF0E77">
      <w:pPr>
        <w:pStyle w:val="ListParagraph"/>
        <w:rPr>
          <w:rFonts w:ascii="Arial" w:hAnsi="Arial" w:cs="Arial"/>
        </w:rPr>
      </w:pPr>
    </w:p>
    <w:p w14:paraId="4A2DB62E" w14:textId="2D53E0CA" w:rsidR="0054204B" w:rsidRPr="004B0FD9" w:rsidRDefault="0054204B" w:rsidP="0054204B">
      <w:pPr>
        <w:rPr>
          <w:rFonts w:ascii="Arial" w:hAnsi="Arial" w:cs="Arial"/>
          <w:szCs w:val="22"/>
        </w:rPr>
      </w:pPr>
      <w:r w:rsidRPr="004B0FD9">
        <w:rPr>
          <w:rFonts w:ascii="Arial" w:hAnsi="Arial" w:cs="Arial"/>
          <w:b/>
          <w:szCs w:val="22"/>
        </w:rPr>
        <w:t>Financial Implications</w:t>
      </w:r>
      <w:r>
        <w:rPr>
          <w:rFonts w:ascii="Arial" w:hAnsi="Arial" w:cs="Arial"/>
          <w:b/>
          <w:szCs w:val="22"/>
        </w:rPr>
        <w:br/>
      </w:r>
    </w:p>
    <w:p w14:paraId="54D2B933" w14:textId="77777777" w:rsidR="0054204B" w:rsidRPr="0054204B" w:rsidRDefault="0054204B" w:rsidP="0054204B">
      <w:pPr>
        <w:pStyle w:val="ListParagraph"/>
        <w:numPr>
          <w:ilvl w:val="0"/>
          <w:numId w:val="1"/>
        </w:numPr>
        <w:spacing w:before="120"/>
        <w:rPr>
          <w:rFonts w:ascii="Arial" w:hAnsi="Arial" w:cs="Arial"/>
          <w:szCs w:val="22"/>
        </w:rPr>
      </w:pPr>
      <w:r w:rsidRPr="00E8698A">
        <w:rPr>
          <w:rFonts w:ascii="TT42ACo00" w:hAnsi="TT42ACo00" w:cs="TT42ACo00"/>
          <w:szCs w:val="22"/>
        </w:rPr>
        <w:t xml:space="preserve">This programme of work </w:t>
      </w:r>
      <w:r>
        <w:rPr>
          <w:rFonts w:ascii="TT42ACo00" w:hAnsi="TT42ACo00" w:cs="TT42ACo00"/>
          <w:szCs w:val="22"/>
        </w:rPr>
        <w:t>has been</w:t>
      </w:r>
      <w:r w:rsidRPr="00E8698A">
        <w:rPr>
          <w:rFonts w:ascii="TT42ACo00" w:hAnsi="TT42ACo00" w:cs="TT42ACo00"/>
          <w:szCs w:val="22"/>
        </w:rPr>
        <w:t xml:space="preserve"> delivered with existing resources</w:t>
      </w:r>
      <w:r>
        <w:rPr>
          <w:rFonts w:ascii="TT42ACo00" w:hAnsi="TT42ACo00" w:cs="TT42ACo00"/>
          <w:szCs w:val="22"/>
        </w:rPr>
        <w:t xml:space="preserve"> from across policy and corporate campaigns.</w:t>
      </w:r>
    </w:p>
    <w:p w14:paraId="63886AF7" w14:textId="05E37855" w:rsidR="0054204B" w:rsidRPr="0054204B" w:rsidRDefault="0054204B" w:rsidP="0054204B">
      <w:pPr>
        <w:spacing w:before="120"/>
        <w:rPr>
          <w:rFonts w:ascii="Arial" w:hAnsi="Arial" w:cs="Arial"/>
          <w:b/>
          <w:szCs w:val="22"/>
        </w:rPr>
      </w:pPr>
      <w:r>
        <w:rPr>
          <w:rFonts w:ascii="Arial" w:hAnsi="Arial" w:cs="Arial"/>
          <w:b/>
          <w:szCs w:val="22"/>
        </w:rPr>
        <w:br/>
        <w:t>Implications for Wales</w:t>
      </w:r>
      <w:r>
        <w:rPr>
          <w:rFonts w:ascii="Arial" w:hAnsi="Arial" w:cs="Arial"/>
          <w:b/>
          <w:szCs w:val="22"/>
        </w:rPr>
        <w:br/>
      </w:r>
    </w:p>
    <w:p w14:paraId="555156E0" w14:textId="42A37EB0" w:rsidR="0054204B" w:rsidRPr="0054204B" w:rsidRDefault="0054204B" w:rsidP="0054204B">
      <w:pPr>
        <w:pStyle w:val="ListParagraph"/>
        <w:numPr>
          <w:ilvl w:val="0"/>
          <w:numId w:val="1"/>
        </w:numPr>
        <w:rPr>
          <w:rFonts w:ascii="Arial" w:hAnsi="Arial" w:cs="Arial"/>
          <w:szCs w:val="22"/>
        </w:rPr>
      </w:pPr>
      <w:r w:rsidRPr="0054204B">
        <w:rPr>
          <w:rFonts w:ascii="Arial" w:hAnsi="Arial" w:cs="Arial"/>
        </w:rPr>
        <w:t>Our green paper, and the Government’s forthcoming green paper, will cover adult social care and support in England only.</w:t>
      </w:r>
    </w:p>
    <w:p w14:paraId="56B2D38F" w14:textId="11FFDEEF" w:rsidR="0054204B" w:rsidRPr="00093D93" w:rsidRDefault="0054204B" w:rsidP="0054204B">
      <w:pPr>
        <w:pStyle w:val="ListParagraph"/>
        <w:spacing w:before="120"/>
        <w:ind w:left="360"/>
        <w:rPr>
          <w:rFonts w:ascii="Arial" w:hAnsi="Arial" w:cs="Arial"/>
          <w:szCs w:val="22"/>
        </w:rPr>
      </w:pPr>
    </w:p>
    <w:p w14:paraId="59C0C508" w14:textId="77777777" w:rsidR="0054204B" w:rsidRPr="00FF0E77" w:rsidRDefault="0054204B" w:rsidP="0054204B">
      <w:pPr>
        <w:pStyle w:val="MainText"/>
        <w:spacing w:line="240" w:lineRule="auto"/>
        <w:rPr>
          <w:rFonts w:ascii="Arial" w:hAnsi="Arial" w:cs="Arial"/>
        </w:rPr>
      </w:pPr>
    </w:p>
    <w:p w14:paraId="10DD2A8F" w14:textId="77777777" w:rsidR="00BD382A" w:rsidRDefault="00BD382A" w:rsidP="00BD382A">
      <w:pPr>
        <w:pStyle w:val="MainText"/>
        <w:spacing w:line="240" w:lineRule="auto"/>
        <w:rPr>
          <w:rFonts w:ascii="Arial" w:hAnsi="Arial" w:cs="Arial"/>
          <w:szCs w:val="22"/>
        </w:rPr>
      </w:pPr>
    </w:p>
    <w:p w14:paraId="1F3C7D85" w14:textId="77777777" w:rsidR="0092118E" w:rsidRDefault="0092118E" w:rsidP="00BD382A">
      <w:pPr>
        <w:autoSpaceDE w:val="0"/>
        <w:autoSpaceDN w:val="0"/>
        <w:adjustRightInd w:val="0"/>
        <w:rPr>
          <w:rFonts w:ascii="Arial" w:hAnsi="Arial" w:cs="Arial"/>
          <w:bCs/>
          <w:sz w:val="28"/>
          <w:szCs w:val="28"/>
        </w:rPr>
      </w:pPr>
    </w:p>
    <w:p w14:paraId="6EA81C79" w14:textId="77777777" w:rsidR="0092118E" w:rsidRDefault="0092118E" w:rsidP="00BD382A">
      <w:pPr>
        <w:autoSpaceDE w:val="0"/>
        <w:autoSpaceDN w:val="0"/>
        <w:adjustRightInd w:val="0"/>
        <w:rPr>
          <w:rFonts w:ascii="Arial" w:hAnsi="Arial" w:cs="Arial"/>
          <w:bCs/>
          <w:sz w:val="28"/>
          <w:szCs w:val="28"/>
        </w:rPr>
      </w:pPr>
    </w:p>
    <w:p w14:paraId="425940E6" w14:textId="77777777" w:rsidR="0092118E" w:rsidRDefault="0092118E" w:rsidP="00BD382A">
      <w:pPr>
        <w:autoSpaceDE w:val="0"/>
        <w:autoSpaceDN w:val="0"/>
        <w:adjustRightInd w:val="0"/>
        <w:rPr>
          <w:rFonts w:ascii="Arial" w:hAnsi="Arial" w:cs="Arial"/>
          <w:bCs/>
          <w:sz w:val="28"/>
          <w:szCs w:val="28"/>
        </w:rPr>
      </w:pPr>
    </w:p>
    <w:p w14:paraId="751B839B" w14:textId="77777777" w:rsidR="0092118E" w:rsidRDefault="0092118E" w:rsidP="00BD382A">
      <w:pPr>
        <w:autoSpaceDE w:val="0"/>
        <w:autoSpaceDN w:val="0"/>
        <w:adjustRightInd w:val="0"/>
        <w:rPr>
          <w:rFonts w:ascii="Arial" w:hAnsi="Arial" w:cs="Arial"/>
          <w:bCs/>
          <w:sz w:val="28"/>
          <w:szCs w:val="28"/>
        </w:rPr>
      </w:pPr>
    </w:p>
    <w:p w14:paraId="3B94B929" w14:textId="77777777" w:rsidR="0092118E" w:rsidRDefault="0092118E" w:rsidP="00BD382A">
      <w:pPr>
        <w:autoSpaceDE w:val="0"/>
        <w:autoSpaceDN w:val="0"/>
        <w:adjustRightInd w:val="0"/>
        <w:rPr>
          <w:rFonts w:ascii="Arial" w:hAnsi="Arial" w:cs="Arial"/>
          <w:bCs/>
          <w:sz w:val="28"/>
          <w:szCs w:val="28"/>
        </w:rPr>
      </w:pPr>
    </w:p>
    <w:p w14:paraId="53902A71" w14:textId="77777777" w:rsidR="0092118E" w:rsidRDefault="0092118E" w:rsidP="00BD382A">
      <w:pPr>
        <w:autoSpaceDE w:val="0"/>
        <w:autoSpaceDN w:val="0"/>
        <w:adjustRightInd w:val="0"/>
        <w:rPr>
          <w:rFonts w:ascii="Arial" w:hAnsi="Arial" w:cs="Arial"/>
          <w:bCs/>
          <w:sz w:val="28"/>
          <w:szCs w:val="28"/>
        </w:rPr>
      </w:pPr>
    </w:p>
    <w:p w14:paraId="5CB91501" w14:textId="77777777" w:rsidR="0092118E" w:rsidRDefault="0092118E" w:rsidP="00BD382A">
      <w:pPr>
        <w:autoSpaceDE w:val="0"/>
        <w:autoSpaceDN w:val="0"/>
        <w:adjustRightInd w:val="0"/>
        <w:rPr>
          <w:rFonts w:ascii="Arial" w:hAnsi="Arial" w:cs="Arial"/>
          <w:bCs/>
          <w:sz w:val="28"/>
          <w:szCs w:val="28"/>
        </w:rPr>
      </w:pPr>
    </w:p>
    <w:p w14:paraId="4367AD0B" w14:textId="77777777" w:rsidR="0092118E" w:rsidRDefault="0092118E" w:rsidP="00BD382A">
      <w:pPr>
        <w:autoSpaceDE w:val="0"/>
        <w:autoSpaceDN w:val="0"/>
        <w:adjustRightInd w:val="0"/>
        <w:rPr>
          <w:rFonts w:ascii="Arial" w:hAnsi="Arial" w:cs="Arial"/>
          <w:bCs/>
          <w:sz w:val="28"/>
          <w:szCs w:val="28"/>
        </w:rPr>
      </w:pPr>
    </w:p>
    <w:p w14:paraId="7B664520" w14:textId="77777777" w:rsidR="0092118E" w:rsidRDefault="0092118E" w:rsidP="00BD382A">
      <w:pPr>
        <w:autoSpaceDE w:val="0"/>
        <w:autoSpaceDN w:val="0"/>
        <w:adjustRightInd w:val="0"/>
        <w:rPr>
          <w:rFonts w:ascii="Arial" w:hAnsi="Arial" w:cs="Arial"/>
          <w:bCs/>
          <w:sz w:val="28"/>
          <w:szCs w:val="28"/>
        </w:rPr>
      </w:pPr>
    </w:p>
    <w:p w14:paraId="1D76DD6E" w14:textId="77777777" w:rsidR="0092118E" w:rsidRDefault="0092118E" w:rsidP="00BD382A">
      <w:pPr>
        <w:autoSpaceDE w:val="0"/>
        <w:autoSpaceDN w:val="0"/>
        <w:adjustRightInd w:val="0"/>
        <w:rPr>
          <w:rFonts w:ascii="Arial" w:hAnsi="Arial" w:cs="Arial"/>
          <w:bCs/>
          <w:sz w:val="28"/>
          <w:szCs w:val="28"/>
        </w:rPr>
      </w:pPr>
    </w:p>
    <w:p w14:paraId="741981BA" w14:textId="77777777" w:rsidR="0092118E" w:rsidRDefault="0092118E" w:rsidP="00BD382A">
      <w:pPr>
        <w:autoSpaceDE w:val="0"/>
        <w:autoSpaceDN w:val="0"/>
        <w:adjustRightInd w:val="0"/>
        <w:rPr>
          <w:rFonts w:ascii="Arial" w:hAnsi="Arial" w:cs="Arial"/>
          <w:bCs/>
          <w:sz w:val="28"/>
          <w:szCs w:val="28"/>
        </w:rPr>
      </w:pPr>
    </w:p>
    <w:p w14:paraId="1192A253" w14:textId="77777777" w:rsidR="0092118E" w:rsidRDefault="0092118E" w:rsidP="00BD382A">
      <w:pPr>
        <w:autoSpaceDE w:val="0"/>
        <w:autoSpaceDN w:val="0"/>
        <w:adjustRightInd w:val="0"/>
        <w:rPr>
          <w:rFonts w:ascii="Arial" w:hAnsi="Arial" w:cs="Arial"/>
          <w:bCs/>
          <w:sz w:val="28"/>
          <w:szCs w:val="28"/>
        </w:rPr>
      </w:pPr>
    </w:p>
    <w:p w14:paraId="05CCFFEB" w14:textId="77777777" w:rsidR="0092118E" w:rsidRDefault="0092118E" w:rsidP="00BD382A">
      <w:pPr>
        <w:autoSpaceDE w:val="0"/>
        <w:autoSpaceDN w:val="0"/>
        <w:adjustRightInd w:val="0"/>
        <w:rPr>
          <w:rFonts w:ascii="Arial" w:hAnsi="Arial" w:cs="Arial"/>
          <w:bCs/>
          <w:sz w:val="28"/>
          <w:szCs w:val="28"/>
        </w:rPr>
      </w:pPr>
    </w:p>
    <w:p w14:paraId="24829BB6" w14:textId="77777777" w:rsidR="0092118E" w:rsidRDefault="0092118E" w:rsidP="00BD382A">
      <w:pPr>
        <w:autoSpaceDE w:val="0"/>
        <w:autoSpaceDN w:val="0"/>
        <w:adjustRightInd w:val="0"/>
        <w:rPr>
          <w:rFonts w:ascii="Arial" w:hAnsi="Arial" w:cs="Arial"/>
          <w:bCs/>
          <w:sz w:val="28"/>
          <w:szCs w:val="28"/>
        </w:rPr>
      </w:pPr>
    </w:p>
    <w:p w14:paraId="419C5794" w14:textId="77777777" w:rsidR="0092118E" w:rsidRDefault="0092118E" w:rsidP="00BD382A">
      <w:pPr>
        <w:autoSpaceDE w:val="0"/>
        <w:autoSpaceDN w:val="0"/>
        <w:adjustRightInd w:val="0"/>
        <w:rPr>
          <w:rFonts w:ascii="Arial" w:hAnsi="Arial" w:cs="Arial"/>
          <w:bCs/>
          <w:sz w:val="28"/>
          <w:szCs w:val="28"/>
        </w:rPr>
      </w:pPr>
    </w:p>
    <w:p w14:paraId="25D8A707" w14:textId="77777777" w:rsidR="0092118E" w:rsidRDefault="0092118E" w:rsidP="00BD382A">
      <w:pPr>
        <w:autoSpaceDE w:val="0"/>
        <w:autoSpaceDN w:val="0"/>
        <w:adjustRightInd w:val="0"/>
        <w:rPr>
          <w:rFonts w:ascii="Arial" w:hAnsi="Arial" w:cs="Arial"/>
          <w:bCs/>
          <w:sz w:val="28"/>
          <w:szCs w:val="28"/>
        </w:rPr>
      </w:pPr>
    </w:p>
    <w:p w14:paraId="038C7E5B" w14:textId="77777777" w:rsidR="0092118E" w:rsidRDefault="0092118E" w:rsidP="00BD382A">
      <w:pPr>
        <w:autoSpaceDE w:val="0"/>
        <w:autoSpaceDN w:val="0"/>
        <w:adjustRightInd w:val="0"/>
        <w:rPr>
          <w:rFonts w:ascii="Arial" w:hAnsi="Arial" w:cs="Arial"/>
          <w:bCs/>
          <w:sz w:val="28"/>
          <w:szCs w:val="28"/>
        </w:rPr>
      </w:pPr>
    </w:p>
    <w:p w14:paraId="67591F83" w14:textId="18850032" w:rsidR="0054204B" w:rsidRPr="0054204B" w:rsidRDefault="0054204B" w:rsidP="00BD382A">
      <w:pPr>
        <w:autoSpaceDE w:val="0"/>
        <w:autoSpaceDN w:val="0"/>
        <w:adjustRightInd w:val="0"/>
        <w:rPr>
          <w:rFonts w:ascii="Arial" w:hAnsi="Arial" w:cs="Arial"/>
          <w:bCs/>
          <w:sz w:val="28"/>
          <w:szCs w:val="28"/>
        </w:rPr>
      </w:pPr>
      <w:bookmarkStart w:id="3" w:name="_GoBack"/>
      <w:bookmarkEnd w:id="3"/>
      <w:r w:rsidRPr="00894E58">
        <w:rPr>
          <w:rFonts w:ascii="Arial" w:hAnsi="Arial" w:cs="Arial"/>
          <w:b/>
          <w:bCs/>
          <w:sz w:val="28"/>
          <w:szCs w:val="28"/>
        </w:rPr>
        <w:lastRenderedPageBreak/>
        <w:t>Appendix 1</w:t>
      </w:r>
      <w:r>
        <w:rPr>
          <w:rFonts w:ascii="Arial" w:hAnsi="Arial" w:cs="Arial"/>
          <w:bCs/>
          <w:sz w:val="28"/>
          <w:szCs w:val="28"/>
        </w:rPr>
        <w:t>: recommendations from the LGA green paper consultation response</w:t>
      </w:r>
    </w:p>
    <w:p w14:paraId="611ADAAD" w14:textId="77777777" w:rsidR="0054204B" w:rsidRDefault="0054204B" w:rsidP="00BD382A">
      <w:pPr>
        <w:autoSpaceDE w:val="0"/>
        <w:autoSpaceDN w:val="0"/>
        <w:adjustRightInd w:val="0"/>
        <w:rPr>
          <w:rFonts w:ascii="Arial" w:hAnsi="Arial" w:cs="Arial"/>
          <w:b/>
          <w:bCs/>
          <w:szCs w:val="22"/>
        </w:rPr>
      </w:pPr>
    </w:p>
    <w:p w14:paraId="172B1699" w14:textId="7776AFA0" w:rsidR="00BD382A" w:rsidRPr="0092118E" w:rsidRDefault="00BD382A" w:rsidP="00BD382A">
      <w:pPr>
        <w:autoSpaceDE w:val="0"/>
        <w:autoSpaceDN w:val="0"/>
        <w:adjustRightInd w:val="0"/>
        <w:rPr>
          <w:rFonts w:ascii="Arial" w:hAnsi="Arial" w:cs="Arial"/>
          <w:b/>
          <w:bCs/>
          <w:szCs w:val="22"/>
        </w:rPr>
      </w:pPr>
      <w:r w:rsidRPr="00BD382A">
        <w:rPr>
          <w:rFonts w:ascii="Arial" w:hAnsi="Arial" w:cs="Arial"/>
          <w:b/>
          <w:bCs/>
          <w:szCs w:val="22"/>
        </w:rPr>
        <w:t>Objective one: protecting the</w:t>
      </w:r>
      <w:r w:rsidR="00FF0E77">
        <w:rPr>
          <w:rFonts w:ascii="Arial" w:hAnsi="Arial" w:cs="Arial"/>
          <w:b/>
          <w:bCs/>
          <w:szCs w:val="22"/>
        </w:rPr>
        <w:t xml:space="preserve"> </w:t>
      </w:r>
      <w:r w:rsidRPr="00BD382A">
        <w:rPr>
          <w:rFonts w:ascii="Arial" w:hAnsi="Arial" w:cs="Arial"/>
          <w:b/>
          <w:bCs/>
          <w:szCs w:val="22"/>
        </w:rPr>
        <w:t>known potential of councils</w:t>
      </w:r>
      <w:r w:rsidR="00FF0E77">
        <w:rPr>
          <w:rFonts w:ascii="Arial" w:hAnsi="Arial" w:cs="Arial"/>
          <w:b/>
          <w:bCs/>
          <w:szCs w:val="22"/>
        </w:rPr>
        <w:t xml:space="preserve"> </w:t>
      </w:r>
      <w:r w:rsidRPr="00BD382A">
        <w:rPr>
          <w:rFonts w:ascii="Arial" w:hAnsi="Arial" w:cs="Arial"/>
          <w:b/>
          <w:bCs/>
          <w:szCs w:val="22"/>
        </w:rPr>
        <w:t>– stabilising and sustaining</w:t>
      </w:r>
      <w:r w:rsidR="0092118E">
        <w:rPr>
          <w:rFonts w:ascii="Arial" w:hAnsi="Arial" w:cs="Arial"/>
          <w:b/>
          <w:bCs/>
          <w:szCs w:val="22"/>
        </w:rPr>
        <w:t xml:space="preserve"> </w:t>
      </w:r>
      <w:r w:rsidRPr="00BD382A">
        <w:rPr>
          <w:rFonts w:ascii="Arial" w:hAnsi="Arial" w:cs="Arial"/>
          <w:b/>
          <w:bCs/>
          <w:szCs w:val="22"/>
        </w:rPr>
        <w:t xml:space="preserve">the short-term </w:t>
      </w:r>
    </w:p>
    <w:p w14:paraId="4352638E" w14:textId="77777777" w:rsidR="00FF0E77" w:rsidRPr="00BD382A" w:rsidRDefault="00FF0E77" w:rsidP="00BD382A">
      <w:pPr>
        <w:autoSpaceDE w:val="0"/>
        <w:autoSpaceDN w:val="0"/>
        <w:adjustRightInd w:val="0"/>
        <w:rPr>
          <w:rFonts w:ascii="Arial" w:hAnsi="Arial" w:cs="Arial"/>
          <w:szCs w:val="22"/>
        </w:rPr>
      </w:pPr>
    </w:p>
    <w:p w14:paraId="6B0EBA8E" w14:textId="77777777" w:rsidR="00BD382A" w:rsidRDefault="00BD382A" w:rsidP="00BD382A">
      <w:pPr>
        <w:autoSpaceDE w:val="0"/>
        <w:autoSpaceDN w:val="0"/>
        <w:adjustRightInd w:val="0"/>
        <w:rPr>
          <w:rFonts w:ascii="Arial" w:hAnsi="Arial" w:cs="Arial"/>
          <w:szCs w:val="22"/>
          <w:u w:val="single"/>
        </w:rPr>
      </w:pPr>
      <w:r w:rsidRPr="00FF0E77">
        <w:rPr>
          <w:rFonts w:ascii="Arial" w:hAnsi="Arial" w:cs="Arial"/>
          <w:szCs w:val="22"/>
          <w:u w:val="single"/>
        </w:rPr>
        <w:t>Funding</w:t>
      </w:r>
    </w:p>
    <w:p w14:paraId="24AD69C0" w14:textId="77777777" w:rsidR="00FF0E77" w:rsidRPr="00FF0E77" w:rsidRDefault="00FF0E77" w:rsidP="00BD382A">
      <w:pPr>
        <w:autoSpaceDE w:val="0"/>
        <w:autoSpaceDN w:val="0"/>
        <w:adjustRightInd w:val="0"/>
        <w:rPr>
          <w:rFonts w:ascii="Arial" w:hAnsi="Arial" w:cs="Arial"/>
          <w:szCs w:val="22"/>
          <w:u w:val="single"/>
        </w:rPr>
      </w:pPr>
    </w:p>
    <w:p w14:paraId="416532B0" w14:textId="77777777" w:rsidR="0054204B" w:rsidRDefault="00BD382A" w:rsidP="00FF0E77">
      <w:pPr>
        <w:pStyle w:val="ListParagraph"/>
        <w:numPr>
          <w:ilvl w:val="0"/>
          <w:numId w:val="2"/>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The Government must urgently inject genuinely</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new national investment to close the core social</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care funding gap that builds to £3.56 billion by</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2024/25. This must include additional investment</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to that announced in the 2018 Budget to help</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address serious provider market stability</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concerns in 2019/20.</w:t>
      </w:r>
      <w:r w:rsidR="00FF0E77" w:rsidRPr="00FF0E77">
        <w:rPr>
          <w:rFonts w:ascii="ArialMTStd-Light" w:hAnsi="ArialMTStd-Light" w:cs="ArialMTStd-Light"/>
          <w:color w:val="000000"/>
          <w:szCs w:val="22"/>
        </w:rPr>
        <w:t xml:space="preserve"> </w:t>
      </w:r>
    </w:p>
    <w:p w14:paraId="18CD562C" w14:textId="62567070" w:rsidR="00FF0E77" w:rsidRDefault="00BD382A" w:rsidP="0054204B">
      <w:pPr>
        <w:pStyle w:val="ListParagraph"/>
        <w:autoSpaceDE w:val="0"/>
        <w:autoSpaceDN w:val="0"/>
        <w:adjustRightInd w:val="0"/>
        <w:rPr>
          <w:rFonts w:ascii="ArialMTStd-Light" w:hAnsi="ArialMTStd-Light" w:cs="ArialMTStd-Light"/>
          <w:color w:val="000000"/>
          <w:szCs w:val="22"/>
        </w:rPr>
      </w:pPr>
      <w:r w:rsidRPr="0054204B">
        <w:rPr>
          <w:rFonts w:ascii="Arial-BoldMT" w:hAnsi="Arial-BoldMT" w:cs="Arial-BoldMT"/>
          <w:bCs/>
          <w:i/>
          <w:color w:val="000000"/>
          <w:szCs w:val="22"/>
        </w:rPr>
        <w:t>(Timescale: Local Government Finance</w:t>
      </w:r>
      <w:r w:rsidR="00FF0E77" w:rsidRPr="0054204B">
        <w:rPr>
          <w:rFonts w:ascii="Arial-BoldMT" w:hAnsi="Arial-BoldMT" w:cs="Arial-BoldMT"/>
          <w:bCs/>
          <w:i/>
          <w:color w:val="000000"/>
          <w:szCs w:val="22"/>
        </w:rPr>
        <w:t xml:space="preserve"> </w:t>
      </w:r>
      <w:r w:rsidRPr="0054204B">
        <w:rPr>
          <w:rFonts w:ascii="Arial-BoldMT" w:hAnsi="Arial-BoldMT" w:cs="Arial-BoldMT"/>
          <w:bCs/>
          <w:i/>
          <w:color w:val="000000"/>
          <w:szCs w:val="22"/>
        </w:rPr>
        <w:t>Settlement, Nov 2018-Feb 2019)</w:t>
      </w:r>
      <w:r w:rsidR="00FF0E77" w:rsidRPr="0054204B">
        <w:rPr>
          <w:rFonts w:ascii="Arial-BoldMT" w:hAnsi="Arial-BoldMT" w:cs="Arial-BoldMT"/>
          <w:bCs/>
          <w:i/>
          <w:color w:val="000000"/>
          <w:szCs w:val="22"/>
        </w:rPr>
        <w:t xml:space="preserve"> </w:t>
      </w:r>
      <w:r w:rsidRPr="0054204B">
        <w:rPr>
          <w:rFonts w:ascii="ArialMTStd-Light" w:hAnsi="ArialMTStd-Light" w:cs="ArialMTStd-Light"/>
          <w:i/>
          <w:color w:val="000000"/>
          <w:szCs w:val="22"/>
        </w:rPr>
        <w:t xml:space="preserve">Recommendation </w:t>
      </w:r>
      <w:r w:rsidR="00FF0E77" w:rsidRPr="0054204B">
        <w:rPr>
          <w:rFonts w:ascii="ArialMTStd-Light" w:hAnsi="ArialMTStd-Light" w:cs="ArialMTStd-Light"/>
          <w:i/>
          <w:color w:val="000000"/>
          <w:szCs w:val="22"/>
        </w:rPr>
        <w:t>3</w:t>
      </w:r>
    </w:p>
    <w:p w14:paraId="237633FE" w14:textId="52023D4E" w:rsidR="00BD382A" w:rsidRPr="00FF0E77" w:rsidRDefault="00BD382A" w:rsidP="00FF0E77">
      <w:pPr>
        <w:pStyle w:val="ListParagraph"/>
        <w:numPr>
          <w:ilvl w:val="0"/>
          <w:numId w:val="2"/>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The above funding would help to stabilise</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the system as it currently delivers, but the</w:t>
      </w:r>
    </w:p>
    <w:p w14:paraId="2924651C" w14:textId="77777777" w:rsidR="0054204B" w:rsidRDefault="00BD382A" w:rsidP="00FF0E77">
      <w:pPr>
        <w:autoSpaceDE w:val="0"/>
        <w:autoSpaceDN w:val="0"/>
        <w:adjustRightInd w:val="0"/>
        <w:ind w:left="720" w:firstLine="54"/>
        <w:rPr>
          <w:rFonts w:ascii="ArialMTStd-Light" w:hAnsi="ArialMTStd-Light" w:cs="ArialMTStd-Light"/>
          <w:color w:val="000000"/>
          <w:szCs w:val="22"/>
        </w:rPr>
      </w:pPr>
      <w:r>
        <w:rPr>
          <w:rFonts w:ascii="ArialMTStd-Light" w:hAnsi="ArialMTStd-Light" w:cs="ArialMTStd-Light"/>
          <w:color w:val="000000"/>
          <w:szCs w:val="22"/>
        </w:rPr>
        <w:t>Government’s ambition should go beyond this.</w:t>
      </w:r>
      <w:r w:rsidR="00FF0E77">
        <w:rPr>
          <w:rFonts w:ascii="ArialMTStd-Light" w:hAnsi="ArialMTStd-Light" w:cs="ArialMTStd-Light"/>
          <w:color w:val="000000"/>
          <w:szCs w:val="22"/>
        </w:rPr>
        <w:t xml:space="preserve"> </w:t>
      </w:r>
      <w:r>
        <w:rPr>
          <w:rFonts w:ascii="ArialMTStd-Light" w:hAnsi="ArialMTStd-Light" w:cs="ArialMTStd-Light"/>
          <w:color w:val="000000"/>
          <w:szCs w:val="22"/>
        </w:rPr>
        <w:t xml:space="preserve">Any new settlement must provide </w:t>
      </w:r>
      <w:r w:rsidR="00FF0E77">
        <w:rPr>
          <w:rFonts w:ascii="ArialMTStd-Light" w:hAnsi="ArialMTStd-Light" w:cs="ArialMTStd-Light"/>
          <w:color w:val="000000"/>
          <w:szCs w:val="22"/>
        </w:rPr>
        <w:t xml:space="preserve">the resources </w:t>
      </w:r>
      <w:r>
        <w:rPr>
          <w:rFonts w:ascii="ArialMTStd-Light" w:hAnsi="ArialMTStd-Light" w:cs="ArialMTStd-Light"/>
          <w:color w:val="000000"/>
          <w:szCs w:val="22"/>
        </w:rPr>
        <w:t>to deliver the aspirations of the Care Act with a</w:t>
      </w:r>
      <w:r w:rsidR="00FF0E77">
        <w:rPr>
          <w:rFonts w:ascii="ArialMTStd-Light" w:hAnsi="ArialMTStd-Light" w:cs="ArialMTStd-Light"/>
          <w:color w:val="000000"/>
          <w:szCs w:val="22"/>
        </w:rPr>
        <w:t xml:space="preserve"> </w:t>
      </w:r>
      <w:r>
        <w:rPr>
          <w:rFonts w:ascii="ArialMTStd-Light" w:hAnsi="ArialMTStd-Light" w:cs="ArialMTStd-Light"/>
          <w:color w:val="000000"/>
          <w:szCs w:val="22"/>
        </w:rPr>
        <w:t>focus on prevention, wellbeing, personalisation</w:t>
      </w:r>
      <w:r w:rsidR="00FF0E77">
        <w:rPr>
          <w:rFonts w:ascii="ArialMTStd-Light" w:hAnsi="ArialMTStd-Light" w:cs="ArialMTStd-Light"/>
          <w:color w:val="000000"/>
          <w:szCs w:val="22"/>
        </w:rPr>
        <w:t xml:space="preserve"> </w:t>
      </w:r>
      <w:r>
        <w:rPr>
          <w:rFonts w:ascii="ArialMTStd-Light" w:hAnsi="ArialMTStd-Light" w:cs="ArialMTStd-Light"/>
          <w:color w:val="000000"/>
          <w:szCs w:val="22"/>
        </w:rPr>
        <w:t>and integration. This means ending a focus on</w:t>
      </w:r>
      <w:r w:rsidR="00FF0E77">
        <w:rPr>
          <w:rFonts w:ascii="ArialMTStd-Light" w:hAnsi="ArialMTStd-Light" w:cs="ArialMTStd-Light"/>
          <w:color w:val="000000"/>
          <w:szCs w:val="22"/>
        </w:rPr>
        <w:t xml:space="preserve"> </w:t>
      </w:r>
      <w:r>
        <w:rPr>
          <w:rFonts w:ascii="ArialMTStd-Light" w:hAnsi="ArialMTStd-Light" w:cs="ArialMTStd-Light"/>
          <w:color w:val="000000"/>
          <w:szCs w:val="22"/>
        </w:rPr>
        <w:t>an eligibility driven approach to needs to one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focused on prevention and picking up unmet</w:t>
      </w:r>
      <w:r w:rsidR="00FF0E77">
        <w:rPr>
          <w:rFonts w:ascii="ArialMTStd-Light" w:hAnsi="ArialMTStd-Light" w:cs="ArialMTStd-Light"/>
          <w:color w:val="000000"/>
          <w:szCs w:val="22"/>
        </w:rPr>
        <w:t xml:space="preserve"> </w:t>
      </w:r>
      <w:r>
        <w:rPr>
          <w:rFonts w:ascii="ArialMTStd-Light" w:hAnsi="ArialMTStd-Light" w:cs="ArialMTStd-Light"/>
          <w:color w:val="000000"/>
          <w:szCs w:val="22"/>
        </w:rPr>
        <w:t xml:space="preserve">need early to prevent </w:t>
      </w:r>
      <w:r w:rsidR="00FF0E77">
        <w:rPr>
          <w:rFonts w:ascii="ArialMTStd-Light" w:hAnsi="ArialMTStd-Light" w:cs="ArialMTStd-Light"/>
          <w:color w:val="000000"/>
          <w:szCs w:val="22"/>
        </w:rPr>
        <w:t>e</w:t>
      </w:r>
      <w:r>
        <w:rPr>
          <w:rFonts w:ascii="ArialMTStd-Light" w:hAnsi="ArialMTStd-Light" w:cs="ArialMTStd-Light"/>
          <w:color w:val="000000"/>
          <w:szCs w:val="22"/>
        </w:rPr>
        <w:t>scalation. We estimate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that providing care and support for all older and</w:t>
      </w:r>
      <w:r w:rsidR="00FF0E77">
        <w:rPr>
          <w:rFonts w:ascii="ArialMTStd-Light" w:hAnsi="ArialMTStd-Light" w:cs="ArialMTStd-Light"/>
          <w:color w:val="000000"/>
          <w:szCs w:val="22"/>
        </w:rPr>
        <w:t xml:space="preserve"> </w:t>
      </w:r>
      <w:r>
        <w:rPr>
          <w:rFonts w:ascii="ArialMTStd-Light" w:hAnsi="ArialMTStd-Light" w:cs="ArialMTStd-Light"/>
          <w:color w:val="000000"/>
          <w:szCs w:val="22"/>
        </w:rPr>
        <w:t>working age people who need it will require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an estimated further £5 billion by 2024/25. The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Government must take urgent steps to tackle this</w:t>
      </w:r>
      <w:r w:rsidR="00FF0E77">
        <w:rPr>
          <w:rFonts w:ascii="ArialMTStd-Light" w:hAnsi="ArialMTStd-Light" w:cs="ArialMTStd-Light"/>
          <w:color w:val="000000"/>
          <w:szCs w:val="22"/>
        </w:rPr>
        <w:t xml:space="preserve"> </w:t>
      </w:r>
      <w:r>
        <w:rPr>
          <w:rFonts w:ascii="ArialMTStd-Light" w:hAnsi="ArialMTStd-Light" w:cs="ArialMTStd-Light"/>
          <w:color w:val="000000"/>
          <w:szCs w:val="22"/>
        </w:rPr>
        <w:t>by working with the sector to agree a clear figure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for the cost of unmet and under-met need in time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to feed into 2019 Spending Review discussions.</w:t>
      </w:r>
      <w:r w:rsidR="00FF0E77">
        <w:rPr>
          <w:rFonts w:ascii="ArialMTStd-Light" w:hAnsi="ArialMTStd-Light" w:cs="ArialMTStd-Light"/>
          <w:color w:val="000000"/>
          <w:szCs w:val="22"/>
        </w:rPr>
        <w:t xml:space="preserve"> </w:t>
      </w:r>
    </w:p>
    <w:p w14:paraId="7E302F5C" w14:textId="7447B6A4" w:rsidR="00FF0E77" w:rsidRDefault="00BD382A" w:rsidP="00FF0E77">
      <w:pPr>
        <w:autoSpaceDE w:val="0"/>
        <w:autoSpaceDN w:val="0"/>
        <w:adjustRightInd w:val="0"/>
        <w:ind w:left="720" w:firstLine="54"/>
        <w:rPr>
          <w:rFonts w:ascii="ArialMTStd-Light" w:hAnsi="ArialMTStd-Light" w:cs="ArialMTStd-Light"/>
          <w:color w:val="000000"/>
          <w:szCs w:val="22"/>
        </w:rPr>
      </w:pPr>
      <w:r w:rsidRPr="0054204B">
        <w:rPr>
          <w:rFonts w:ascii="Arial-BoldMT" w:hAnsi="Arial-BoldMT" w:cs="Arial-BoldMT"/>
          <w:bCs/>
          <w:i/>
          <w:color w:val="000000"/>
          <w:szCs w:val="22"/>
        </w:rPr>
        <w:t>(Timescale: Local Government Finance</w:t>
      </w:r>
      <w:r w:rsidR="00FF0E77" w:rsidRPr="0054204B">
        <w:rPr>
          <w:rFonts w:ascii="Arial-BoldMT" w:hAnsi="Arial-BoldMT" w:cs="Arial-BoldMT"/>
          <w:bCs/>
          <w:i/>
          <w:color w:val="000000"/>
          <w:szCs w:val="22"/>
        </w:rPr>
        <w:t xml:space="preserve"> </w:t>
      </w:r>
      <w:r w:rsidRPr="0054204B">
        <w:rPr>
          <w:rFonts w:ascii="Arial-BoldMT" w:hAnsi="Arial-BoldMT" w:cs="Arial-BoldMT"/>
          <w:bCs/>
          <w:i/>
          <w:color w:val="000000"/>
          <w:szCs w:val="22"/>
        </w:rPr>
        <w:t>Settlement, Nov 2018-Feb 2019 and ongoing)</w:t>
      </w:r>
      <w:r w:rsidR="00FF0E77" w:rsidRPr="0054204B">
        <w:rPr>
          <w:rFonts w:ascii="Arial-BoldMT" w:hAnsi="Arial-BoldMT" w:cs="Arial-BoldMT"/>
          <w:bCs/>
          <w:i/>
          <w:color w:val="000000"/>
          <w:szCs w:val="22"/>
        </w:rPr>
        <w:t xml:space="preserve"> </w:t>
      </w:r>
      <w:r w:rsidRPr="0054204B">
        <w:rPr>
          <w:rFonts w:ascii="ArialMTStd-Light" w:hAnsi="ArialMTStd-Light" w:cs="ArialMTStd-Light"/>
          <w:i/>
          <w:color w:val="000000"/>
          <w:szCs w:val="22"/>
        </w:rPr>
        <w:t xml:space="preserve">Recommendation </w:t>
      </w:r>
      <w:r w:rsidR="00FF0E77" w:rsidRPr="0054204B">
        <w:rPr>
          <w:rFonts w:ascii="ArialMTStd-Light" w:hAnsi="ArialMTStd-Light" w:cs="ArialMTStd-Light"/>
          <w:i/>
          <w:color w:val="000000"/>
          <w:szCs w:val="22"/>
        </w:rPr>
        <w:t>4</w:t>
      </w:r>
    </w:p>
    <w:p w14:paraId="7E3698C0" w14:textId="77777777" w:rsidR="0054204B" w:rsidRPr="0054204B" w:rsidRDefault="00FF0E77" w:rsidP="00FF0E77">
      <w:pPr>
        <w:pStyle w:val="ListParagraph"/>
        <w:numPr>
          <w:ilvl w:val="0"/>
          <w:numId w:val="2"/>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 xml:space="preserve">The Government should prioritise investment in prevention, community and primary health services for the £20.5 billion additional expenditure for the NHS. </w:t>
      </w:r>
    </w:p>
    <w:p w14:paraId="2D60F11B" w14:textId="0F8F029A"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NHS Long Term Plan, Dec 2018) </w:t>
      </w:r>
      <w:r w:rsidRPr="0054204B">
        <w:rPr>
          <w:rFonts w:ascii="ArialMTStd-Light" w:hAnsi="ArialMTStd-Light" w:cs="ArialMTStd-Light"/>
          <w:i/>
          <w:color w:val="000000"/>
          <w:szCs w:val="22"/>
        </w:rPr>
        <w:t>Recommendation 12</w:t>
      </w:r>
    </w:p>
    <w:p w14:paraId="2BBEB6BB" w14:textId="77777777" w:rsidR="00FF0E77" w:rsidRDefault="00FF0E77" w:rsidP="00FF0E77">
      <w:pPr>
        <w:autoSpaceDE w:val="0"/>
        <w:autoSpaceDN w:val="0"/>
        <w:adjustRightInd w:val="0"/>
        <w:rPr>
          <w:rFonts w:ascii="Arial" w:hAnsi="Arial" w:cs="Arial"/>
          <w:szCs w:val="22"/>
          <w:u w:val="single"/>
        </w:rPr>
      </w:pPr>
    </w:p>
    <w:p w14:paraId="7B0E7531" w14:textId="77777777" w:rsidR="00FF0E77" w:rsidRDefault="00FF0E77" w:rsidP="00FF0E77">
      <w:pPr>
        <w:autoSpaceDE w:val="0"/>
        <w:autoSpaceDN w:val="0"/>
        <w:adjustRightInd w:val="0"/>
        <w:rPr>
          <w:rFonts w:ascii="Arial" w:hAnsi="Arial" w:cs="Arial"/>
          <w:szCs w:val="22"/>
          <w:u w:val="single"/>
        </w:rPr>
      </w:pPr>
      <w:r w:rsidRPr="00FF0E77">
        <w:rPr>
          <w:rFonts w:ascii="Arial" w:hAnsi="Arial" w:cs="Arial"/>
          <w:szCs w:val="22"/>
          <w:u w:val="single"/>
        </w:rPr>
        <w:t>A new approach to care and wellbeing</w:t>
      </w:r>
    </w:p>
    <w:p w14:paraId="4E74DE74" w14:textId="77777777" w:rsidR="00FF0E77" w:rsidRPr="00FF0E77" w:rsidRDefault="00FF0E77" w:rsidP="00FF0E77">
      <w:pPr>
        <w:autoSpaceDE w:val="0"/>
        <w:autoSpaceDN w:val="0"/>
        <w:adjustRightInd w:val="0"/>
        <w:rPr>
          <w:rFonts w:ascii="Arial" w:hAnsi="Arial" w:cs="Arial"/>
          <w:szCs w:val="22"/>
          <w:u w:val="single"/>
        </w:rPr>
      </w:pPr>
    </w:p>
    <w:p w14:paraId="7C63835E" w14:textId="77777777" w:rsidR="0054204B" w:rsidRPr="0054204B" w:rsidRDefault="00FF0E77" w:rsidP="00FF0E77">
      <w:pPr>
        <w:pStyle w:val="ListParagraph"/>
        <w:numPr>
          <w:ilvl w:val="0"/>
          <w:numId w:val="2"/>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 xml:space="preserve">The Government should implement a new ‘duty to cooperate’, requiring the NHS, in particular sustainability and transformation partnerships, to engage with health and wellbeing boards as part of developing local plans to reshape and integrate health and care services that are genuinely locally agreed. </w:t>
      </w:r>
    </w:p>
    <w:p w14:paraId="354FE99D" w14:textId="10B39A8C"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NHS Mandate, Dec 2018) </w:t>
      </w:r>
      <w:r w:rsidRPr="0054204B">
        <w:rPr>
          <w:rFonts w:ascii="ArialMTStd-Light" w:hAnsi="ArialMTStd-Light" w:cs="ArialMTStd-Light"/>
          <w:i/>
          <w:color w:val="000000"/>
          <w:szCs w:val="22"/>
        </w:rPr>
        <w:t>Recommendation 13</w:t>
      </w:r>
    </w:p>
    <w:p w14:paraId="553CA7D4" w14:textId="3930C213" w:rsidR="0054204B" w:rsidRPr="0054204B" w:rsidRDefault="00FF0E77" w:rsidP="0054204B">
      <w:pPr>
        <w:pStyle w:val="ListParagraph"/>
        <w:numPr>
          <w:ilvl w:val="0"/>
          <w:numId w:val="2"/>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Through its Mandate to NHS England, the Government should ensure the NHS takes</w:t>
      </w:r>
      <w:r w:rsidR="0054204B">
        <w:rPr>
          <w:rFonts w:ascii="ArialMTStd-Light" w:hAnsi="ArialMTStd-Light" w:cs="ArialMTStd-Light"/>
          <w:color w:val="000000"/>
          <w:szCs w:val="22"/>
        </w:rPr>
        <w:t xml:space="preserve"> </w:t>
      </w:r>
      <w:r w:rsidRPr="0054204B">
        <w:rPr>
          <w:rFonts w:ascii="ArialMTStd-Light" w:hAnsi="ArialMTStd-Light" w:cs="ArialMTStd-Light"/>
          <w:color w:val="000000"/>
          <w:szCs w:val="22"/>
        </w:rPr>
        <w:t xml:space="preserve">decisions based on (i) the needs of local communities as a whole and (ii) public spending as a whole. </w:t>
      </w:r>
    </w:p>
    <w:p w14:paraId="39FADFC1" w14:textId="12FF47FC" w:rsidR="00FF0E77" w:rsidRDefault="00FF0E77" w:rsidP="00FF0E77">
      <w:pPr>
        <w:autoSpaceDE w:val="0"/>
        <w:autoSpaceDN w:val="0"/>
        <w:adjustRightInd w:val="0"/>
        <w:ind w:left="720"/>
        <w:rPr>
          <w:rFonts w:ascii="ArialMTStd-Light" w:hAnsi="ArialMTStd-Light" w:cs="ArialMTStd-Light"/>
          <w:color w:val="000000"/>
          <w:szCs w:val="22"/>
        </w:rPr>
      </w:pPr>
      <w:r w:rsidRPr="0054204B">
        <w:rPr>
          <w:rFonts w:ascii="Arial-BoldMT" w:hAnsi="Arial-BoldMT" w:cs="Arial-BoldMT"/>
          <w:bCs/>
          <w:i/>
          <w:color w:val="000000"/>
          <w:szCs w:val="22"/>
        </w:rPr>
        <w:t xml:space="preserve">(Timescale: NHS Mandate, Dec 2018) </w:t>
      </w:r>
      <w:r w:rsidRPr="0054204B">
        <w:rPr>
          <w:rFonts w:ascii="ArialMTStd-Light" w:hAnsi="ArialMTStd-Light" w:cs="ArialMTStd-Light"/>
          <w:i/>
          <w:color w:val="000000"/>
          <w:szCs w:val="22"/>
        </w:rPr>
        <w:t>Recommendation 14</w:t>
      </w:r>
    </w:p>
    <w:p w14:paraId="3CFFAD91" w14:textId="77777777" w:rsidR="00FF0E77" w:rsidRDefault="00FF0E77" w:rsidP="00FF0E77">
      <w:pPr>
        <w:autoSpaceDE w:val="0"/>
        <w:autoSpaceDN w:val="0"/>
        <w:adjustRightInd w:val="0"/>
        <w:rPr>
          <w:rFonts w:ascii="Arial" w:hAnsi="Arial" w:cs="Arial"/>
          <w:b/>
          <w:bCs/>
          <w:sz w:val="24"/>
          <w:szCs w:val="24"/>
        </w:rPr>
      </w:pPr>
    </w:p>
    <w:p w14:paraId="4236507A" w14:textId="1E10AEAD" w:rsidR="00FF0E77" w:rsidRPr="0092118E" w:rsidRDefault="00FF0E77" w:rsidP="00FF0E77">
      <w:pPr>
        <w:autoSpaceDE w:val="0"/>
        <w:autoSpaceDN w:val="0"/>
        <w:adjustRightInd w:val="0"/>
        <w:rPr>
          <w:rFonts w:ascii="Arial" w:hAnsi="Arial" w:cs="Arial"/>
          <w:b/>
          <w:bCs/>
          <w:sz w:val="24"/>
          <w:szCs w:val="24"/>
        </w:rPr>
      </w:pPr>
      <w:r w:rsidRPr="00FF0E77">
        <w:rPr>
          <w:rFonts w:ascii="Arial" w:hAnsi="Arial" w:cs="Arial"/>
          <w:b/>
          <w:bCs/>
          <w:sz w:val="24"/>
          <w:szCs w:val="24"/>
        </w:rPr>
        <w:t>Objective two: harnessing</w:t>
      </w:r>
      <w:r>
        <w:rPr>
          <w:rFonts w:ascii="Arial" w:hAnsi="Arial" w:cs="Arial"/>
          <w:b/>
          <w:bCs/>
          <w:sz w:val="24"/>
          <w:szCs w:val="24"/>
        </w:rPr>
        <w:t xml:space="preserve"> </w:t>
      </w:r>
      <w:r w:rsidRPr="00FF0E77">
        <w:rPr>
          <w:rFonts w:ascii="Arial" w:hAnsi="Arial" w:cs="Arial"/>
          <w:b/>
          <w:bCs/>
          <w:sz w:val="24"/>
          <w:szCs w:val="24"/>
        </w:rPr>
        <w:t>the known potential of</w:t>
      </w:r>
      <w:r>
        <w:rPr>
          <w:rFonts w:ascii="Arial" w:hAnsi="Arial" w:cs="Arial"/>
          <w:b/>
          <w:bCs/>
          <w:sz w:val="24"/>
          <w:szCs w:val="24"/>
        </w:rPr>
        <w:t xml:space="preserve"> </w:t>
      </w:r>
      <w:r w:rsidRPr="00FF0E77">
        <w:rPr>
          <w:rFonts w:ascii="Arial" w:hAnsi="Arial" w:cs="Arial"/>
          <w:b/>
          <w:bCs/>
          <w:sz w:val="24"/>
          <w:szCs w:val="24"/>
        </w:rPr>
        <w:t>councils – toward a better</w:t>
      </w:r>
      <w:r w:rsidR="0092118E">
        <w:rPr>
          <w:rFonts w:ascii="Arial" w:hAnsi="Arial" w:cs="Arial"/>
          <w:b/>
          <w:bCs/>
          <w:sz w:val="24"/>
          <w:szCs w:val="24"/>
        </w:rPr>
        <w:t xml:space="preserve"> </w:t>
      </w:r>
      <w:r w:rsidRPr="00FF0E77">
        <w:rPr>
          <w:rFonts w:ascii="Arial" w:hAnsi="Arial" w:cs="Arial"/>
          <w:b/>
          <w:bCs/>
          <w:sz w:val="24"/>
          <w:szCs w:val="24"/>
        </w:rPr>
        <w:t xml:space="preserve">future </w:t>
      </w:r>
    </w:p>
    <w:p w14:paraId="7486DCA8" w14:textId="77777777" w:rsidR="00FF0E77" w:rsidRDefault="00FF0E77" w:rsidP="00FF0E77">
      <w:pPr>
        <w:autoSpaceDE w:val="0"/>
        <w:autoSpaceDN w:val="0"/>
        <w:adjustRightInd w:val="0"/>
        <w:rPr>
          <w:rFonts w:ascii="Arial" w:hAnsi="Arial" w:cs="Arial"/>
          <w:szCs w:val="22"/>
          <w:u w:val="single"/>
        </w:rPr>
      </w:pPr>
    </w:p>
    <w:p w14:paraId="38BA30A9" w14:textId="77777777" w:rsidR="00FF0E77" w:rsidRDefault="00FF0E77" w:rsidP="00FF0E77">
      <w:pPr>
        <w:autoSpaceDE w:val="0"/>
        <w:autoSpaceDN w:val="0"/>
        <w:adjustRightInd w:val="0"/>
        <w:rPr>
          <w:rFonts w:ascii="Arial" w:hAnsi="Arial" w:cs="Arial"/>
          <w:szCs w:val="22"/>
          <w:u w:val="single"/>
        </w:rPr>
      </w:pPr>
      <w:r w:rsidRPr="00FF0E77">
        <w:rPr>
          <w:rFonts w:ascii="Arial" w:hAnsi="Arial" w:cs="Arial"/>
          <w:szCs w:val="22"/>
          <w:u w:val="single"/>
        </w:rPr>
        <w:t>Funding</w:t>
      </w:r>
    </w:p>
    <w:p w14:paraId="1E922E9E" w14:textId="77777777" w:rsidR="0054204B" w:rsidRPr="00FF0E77" w:rsidRDefault="0054204B" w:rsidP="00FF0E77">
      <w:pPr>
        <w:autoSpaceDE w:val="0"/>
        <w:autoSpaceDN w:val="0"/>
        <w:adjustRightInd w:val="0"/>
        <w:rPr>
          <w:rFonts w:ascii="Arial" w:hAnsi="Arial" w:cs="Arial"/>
          <w:szCs w:val="22"/>
          <w:u w:val="single"/>
        </w:rPr>
      </w:pPr>
    </w:p>
    <w:p w14:paraId="208CA17E" w14:textId="77777777" w:rsidR="00FF0E77" w:rsidRDefault="00FF0E77" w:rsidP="00FF0E77">
      <w:pPr>
        <w:pStyle w:val="ListParagraph"/>
        <w:numPr>
          <w:ilvl w:val="0"/>
          <w:numId w:val="3"/>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 xml:space="preserve">The Government should invest significant new funding to: close the funding gap facing adult social care that builds to £3.56 billion by 2024/25; and ensure that all older and working age people who need care and support are able to access it. </w:t>
      </w:r>
      <w:r w:rsidRPr="0054204B">
        <w:rPr>
          <w:rFonts w:ascii="Arial-BoldMT" w:hAnsi="Arial-BoldMT" w:cs="Arial-BoldMT"/>
          <w:bCs/>
          <w:i/>
          <w:color w:val="000000"/>
          <w:szCs w:val="22"/>
        </w:rPr>
        <w:lastRenderedPageBreak/>
        <w:t xml:space="preserve">(Timescale: Spending Review development, 2019 and Spending Review implementation, 2020-2025) </w:t>
      </w:r>
      <w:r w:rsidRPr="0054204B">
        <w:rPr>
          <w:rFonts w:ascii="ArialMTStd-Light" w:hAnsi="ArialMTStd-Light" w:cs="ArialMTStd-Light"/>
          <w:i/>
          <w:color w:val="000000"/>
          <w:szCs w:val="22"/>
        </w:rPr>
        <w:t>Recommendation 5</w:t>
      </w:r>
    </w:p>
    <w:p w14:paraId="69132376" w14:textId="71A3BD7E" w:rsidR="0054204B" w:rsidRPr="0054204B" w:rsidRDefault="00FF0E77" w:rsidP="00FF0E77">
      <w:pPr>
        <w:pStyle w:val="ListParagraph"/>
        <w:numPr>
          <w:ilvl w:val="0"/>
          <w:numId w:val="3"/>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Where additional funding is invested in adult social care, this should be made</w:t>
      </w:r>
      <w:r w:rsidR="0092118E">
        <w:rPr>
          <w:rFonts w:ascii="ArialMTStd-Light" w:hAnsi="ArialMTStd-Light" w:cs="ArialMTStd-Light"/>
          <w:color w:val="000000"/>
          <w:szCs w:val="22"/>
        </w:rPr>
        <w:t xml:space="preserve"> </w:t>
      </w:r>
      <w:r w:rsidRPr="00FF0E77">
        <w:rPr>
          <w:rFonts w:ascii="ArialMTStd-Light" w:hAnsi="ArialMTStd-Light" w:cs="ArialMTStd-Light"/>
          <w:color w:val="000000"/>
          <w:szCs w:val="22"/>
        </w:rPr>
        <w:t xml:space="preserve"> available with as few a set of conditions as possible so local areas have discretion to prioritise the most pressing local issues. </w:t>
      </w:r>
    </w:p>
    <w:p w14:paraId="519AC22F" w14:textId="31A98D13"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6</w:t>
      </w:r>
    </w:p>
    <w:p w14:paraId="3D0A6061" w14:textId="77777777" w:rsidR="0054204B" w:rsidRPr="0054204B" w:rsidRDefault="00FF0E77" w:rsidP="00FF0E77">
      <w:pPr>
        <w:pStyle w:val="ListParagraph"/>
        <w:numPr>
          <w:ilvl w:val="0"/>
          <w:numId w:val="3"/>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 xml:space="preserve">The Government should reverse the cuts of £600 million to the public health budget between 2015 and 2020. </w:t>
      </w:r>
    </w:p>
    <w:p w14:paraId="17AED71F" w14:textId="5220500A"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10</w:t>
      </w:r>
    </w:p>
    <w:p w14:paraId="3CAB7191" w14:textId="77777777" w:rsidR="0054204B" w:rsidRPr="0054204B" w:rsidRDefault="00FF0E77" w:rsidP="00FF0E77">
      <w:pPr>
        <w:pStyle w:val="ListParagraph"/>
        <w:numPr>
          <w:ilvl w:val="0"/>
          <w:numId w:val="3"/>
        </w:numPr>
        <w:autoSpaceDE w:val="0"/>
        <w:autoSpaceDN w:val="0"/>
        <w:adjustRightInd w:val="0"/>
        <w:rPr>
          <w:rFonts w:ascii="CooperHewitt-Medium" w:hAnsi="CooperHewitt-Medium" w:cs="CooperHewitt-Medium"/>
          <w:i/>
          <w:color w:val="333333"/>
          <w:sz w:val="26"/>
          <w:szCs w:val="26"/>
        </w:rPr>
      </w:pPr>
      <w:r w:rsidRPr="00FF0E77">
        <w:rPr>
          <w:rFonts w:ascii="ArialMTStd-Light" w:hAnsi="ArialMTStd-Light" w:cs="ArialMTStd-Light"/>
          <w:color w:val="000000"/>
          <w:szCs w:val="22"/>
        </w:rPr>
        <w:t xml:space="preserve">As part of its Spending Review, the Government should consider wellbeing in the round, recognising the contribution that different council services, and those coordinated by other public sector and voluntary sector organisations that councils commission, make to wellbeing. </w:t>
      </w:r>
    </w:p>
    <w:p w14:paraId="60AF80C4" w14:textId="18308AAA" w:rsidR="00FF0E77" w:rsidRPr="0054204B" w:rsidRDefault="00FF0E77" w:rsidP="0054204B">
      <w:pPr>
        <w:pStyle w:val="ListParagraph"/>
        <w:autoSpaceDE w:val="0"/>
        <w:autoSpaceDN w:val="0"/>
        <w:adjustRightInd w:val="0"/>
        <w:rPr>
          <w:rFonts w:ascii="CooperHewitt-Medium" w:hAnsi="CooperHewitt-Medium" w:cs="CooperHewitt-Medium"/>
          <w:i/>
          <w:color w:val="333333"/>
          <w:sz w:val="26"/>
          <w:szCs w:val="26"/>
        </w:rPr>
      </w:pP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11</w:t>
      </w:r>
    </w:p>
    <w:p w14:paraId="74CC1509" w14:textId="77777777" w:rsidR="00FF0E77" w:rsidRDefault="00FF0E77" w:rsidP="00FF0E77">
      <w:pPr>
        <w:autoSpaceDE w:val="0"/>
        <w:autoSpaceDN w:val="0"/>
        <w:adjustRightInd w:val="0"/>
        <w:rPr>
          <w:rFonts w:ascii="Arial" w:hAnsi="Arial" w:cs="Arial"/>
          <w:szCs w:val="22"/>
          <w:u w:val="single"/>
        </w:rPr>
      </w:pPr>
    </w:p>
    <w:p w14:paraId="1325E4A0" w14:textId="47EBD49E" w:rsidR="00FF0E77" w:rsidRDefault="00FF0E77" w:rsidP="00FF0E77">
      <w:pPr>
        <w:autoSpaceDE w:val="0"/>
        <w:autoSpaceDN w:val="0"/>
        <w:adjustRightInd w:val="0"/>
        <w:rPr>
          <w:rFonts w:ascii="Arial" w:hAnsi="Arial" w:cs="Arial"/>
          <w:szCs w:val="22"/>
          <w:u w:val="single"/>
        </w:rPr>
      </w:pPr>
      <w:r w:rsidRPr="00FF0E77">
        <w:rPr>
          <w:rFonts w:ascii="Arial" w:hAnsi="Arial" w:cs="Arial"/>
          <w:szCs w:val="22"/>
          <w:u w:val="single"/>
        </w:rPr>
        <w:t>A new approach to care and wellbeing</w:t>
      </w:r>
    </w:p>
    <w:p w14:paraId="544FEBC9" w14:textId="77777777" w:rsidR="00FF0E77" w:rsidRPr="00FF0E77" w:rsidRDefault="00FF0E77" w:rsidP="00FF0E77">
      <w:pPr>
        <w:autoSpaceDE w:val="0"/>
        <w:autoSpaceDN w:val="0"/>
        <w:adjustRightInd w:val="0"/>
        <w:rPr>
          <w:rFonts w:ascii="Arial" w:hAnsi="Arial" w:cs="Arial"/>
          <w:szCs w:val="22"/>
          <w:u w:val="single"/>
        </w:rPr>
      </w:pPr>
    </w:p>
    <w:p w14:paraId="349E7D0F" w14:textId="596A6F15" w:rsidR="00FF0E77" w:rsidRPr="0054204B" w:rsidRDefault="00FF0E77" w:rsidP="00FF0E77">
      <w:pPr>
        <w:pStyle w:val="ListParagraph"/>
        <w:numPr>
          <w:ilvl w:val="0"/>
          <w:numId w:val="4"/>
        </w:numPr>
        <w:autoSpaceDE w:val="0"/>
        <w:autoSpaceDN w:val="0"/>
        <w:adjustRightInd w:val="0"/>
        <w:rPr>
          <w:rFonts w:ascii="Arial-BoldMT" w:hAnsi="Arial-BoldMT" w:cs="Arial-BoldMT"/>
          <w:bCs/>
          <w:i/>
          <w:color w:val="000000"/>
          <w:szCs w:val="22"/>
        </w:rPr>
      </w:pPr>
      <w:r w:rsidRPr="00FF0E77">
        <w:rPr>
          <w:rFonts w:ascii="ArialMTStd-Light" w:hAnsi="ArialMTStd-Light" w:cs="ArialMTStd-Light"/>
          <w:color w:val="000000"/>
          <w:szCs w:val="22"/>
        </w:rPr>
        <w:t xml:space="preserve">The Government should convene a core working group from across the sector, with people with lived experience at its heart, to develop a national campaign that seeks to raise awareness of what adult social care and support is, why it matters in its own right and what it could and should be with the right funding and investment. This should be genuinely co-produced, with Government acting as a convenor. </w:t>
      </w:r>
      <w:r w:rsidRPr="0054204B">
        <w:rPr>
          <w:rFonts w:ascii="Arial-BoldMT" w:hAnsi="Arial-BoldMT" w:cs="Arial-BoldMT"/>
          <w:bCs/>
          <w:i/>
          <w:color w:val="000000"/>
          <w:szCs w:val="22"/>
        </w:rPr>
        <w:t>(Timescale: Government green paper care and support, Dec 2018 onward)</w:t>
      </w:r>
    </w:p>
    <w:p w14:paraId="0AEFBE3C" w14:textId="77777777" w:rsidR="00FF0E77" w:rsidRPr="0054204B" w:rsidRDefault="00FF0E77" w:rsidP="00FF0E77">
      <w:pPr>
        <w:autoSpaceDE w:val="0"/>
        <w:autoSpaceDN w:val="0"/>
        <w:adjustRightInd w:val="0"/>
        <w:ind w:left="720" w:firstLine="54"/>
        <w:rPr>
          <w:rFonts w:ascii="Arial" w:hAnsi="Arial" w:cs="Arial"/>
          <w:i/>
          <w:szCs w:val="22"/>
        </w:rPr>
      </w:pPr>
      <w:r w:rsidRPr="0054204B">
        <w:rPr>
          <w:rFonts w:ascii="ArialMTStd-Light" w:hAnsi="ArialMTStd-Light" w:cs="ArialMTStd-Light"/>
          <w:i/>
          <w:color w:val="000000"/>
          <w:szCs w:val="22"/>
        </w:rPr>
        <w:t>Recommendation 1</w:t>
      </w:r>
    </w:p>
    <w:p w14:paraId="19445E12" w14:textId="77777777" w:rsidR="0054204B" w:rsidRPr="0054204B" w:rsidRDefault="00FF0E77" w:rsidP="004730D8">
      <w:pPr>
        <w:pStyle w:val="ListParagraph"/>
        <w:numPr>
          <w:ilvl w:val="0"/>
          <w:numId w:val="4"/>
        </w:numPr>
        <w:autoSpaceDE w:val="0"/>
        <w:autoSpaceDN w:val="0"/>
        <w:adjustRightInd w:val="0"/>
        <w:rPr>
          <w:rFonts w:ascii="ArialMTStd-Light" w:hAnsi="ArialMTStd-Light" w:cs="ArialMTStd-Light"/>
          <w:i/>
          <w:szCs w:val="22"/>
        </w:rPr>
      </w:pPr>
      <w:r w:rsidRPr="0054204B">
        <w:rPr>
          <w:rFonts w:ascii="ArialMTStd-Light" w:hAnsi="ArialMTStd-Light" w:cs="ArialMTStd-Light"/>
          <w:szCs w:val="22"/>
        </w:rPr>
        <w:t>The campaign should be clear about the local</w:t>
      </w:r>
      <w:r w:rsidR="001752CE" w:rsidRPr="0054204B">
        <w:rPr>
          <w:rFonts w:ascii="ArialMTStd-Light" w:hAnsi="ArialMTStd-Light" w:cs="ArialMTStd-Light"/>
          <w:szCs w:val="22"/>
        </w:rPr>
        <w:t xml:space="preserve"> </w:t>
      </w:r>
      <w:r w:rsidRPr="0054204B">
        <w:rPr>
          <w:rFonts w:ascii="ArialMTStd-Light" w:hAnsi="ArialMTStd-Light" w:cs="ArialMTStd-Light"/>
          <w:szCs w:val="22"/>
        </w:rPr>
        <w:t>dimension of social care and support. It should</w:t>
      </w:r>
      <w:r w:rsidR="001752CE" w:rsidRPr="0054204B">
        <w:rPr>
          <w:rFonts w:ascii="ArialMTStd-Light" w:hAnsi="ArialMTStd-Light" w:cs="ArialMTStd-Light"/>
          <w:szCs w:val="22"/>
        </w:rPr>
        <w:t xml:space="preserve"> </w:t>
      </w:r>
      <w:r w:rsidRPr="0054204B">
        <w:rPr>
          <w:rFonts w:ascii="ArialMTStd-Light" w:hAnsi="ArialMTStd-Light" w:cs="ArialMTStd-Light"/>
          <w:szCs w:val="22"/>
        </w:rPr>
        <w:t>strike the right balance between embracing the</w:t>
      </w:r>
      <w:r w:rsidR="001752CE" w:rsidRPr="0054204B">
        <w:rPr>
          <w:rFonts w:ascii="ArialMTStd-Light" w:hAnsi="ArialMTStd-Light" w:cs="ArialMTStd-Light"/>
          <w:szCs w:val="22"/>
        </w:rPr>
        <w:t xml:space="preserve"> </w:t>
      </w:r>
      <w:r w:rsidRPr="0054204B">
        <w:rPr>
          <w:rFonts w:ascii="ArialMTStd-Light" w:hAnsi="ArialMTStd-Light" w:cs="ArialMTStd-Light"/>
          <w:szCs w:val="22"/>
        </w:rPr>
        <w:t>value of this local dimension whilst also being</w:t>
      </w:r>
      <w:r w:rsidR="001752CE" w:rsidRPr="0054204B">
        <w:rPr>
          <w:rFonts w:ascii="ArialMTStd-Light" w:hAnsi="ArialMTStd-Light" w:cs="ArialMTStd-Light"/>
          <w:szCs w:val="22"/>
        </w:rPr>
        <w:t xml:space="preserve"> </w:t>
      </w:r>
      <w:r w:rsidRPr="0054204B">
        <w:rPr>
          <w:rFonts w:ascii="ArialMTStd-Light" w:hAnsi="ArialMTStd-Light" w:cs="ArialMTStd-Light"/>
          <w:szCs w:val="22"/>
        </w:rPr>
        <w:t>clear about the national framework in which</w:t>
      </w:r>
      <w:r w:rsidR="001752CE" w:rsidRPr="0054204B">
        <w:rPr>
          <w:rFonts w:ascii="ArialMTStd-Light" w:hAnsi="ArialMTStd-Light" w:cs="ArialMTStd-Light"/>
          <w:szCs w:val="22"/>
        </w:rPr>
        <w:t xml:space="preserve"> </w:t>
      </w:r>
      <w:r w:rsidRPr="0054204B">
        <w:rPr>
          <w:rFonts w:ascii="ArialMTStd-Light" w:hAnsi="ArialMTStd-Light" w:cs="ArialMTStd-Light"/>
          <w:szCs w:val="22"/>
        </w:rPr>
        <w:t>social care and support sits.</w:t>
      </w:r>
      <w:r w:rsidR="001752CE" w:rsidRPr="0054204B">
        <w:rPr>
          <w:rFonts w:ascii="ArialMTStd-Light" w:hAnsi="ArialMTStd-Light" w:cs="ArialMTStd-Light"/>
          <w:szCs w:val="22"/>
        </w:rPr>
        <w:t xml:space="preserve"> </w:t>
      </w:r>
    </w:p>
    <w:p w14:paraId="346700DC" w14:textId="6ED9A8DC" w:rsidR="0054204B" w:rsidRPr="0054204B" w:rsidRDefault="00FF0E77" w:rsidP="0054204B">
      <w:pPr>
        <w:pStyle w:val="ListParagraph"/>
        <w:autoSpaceDE w:val="0"/>
        <w:autoSpaceDN w:val="0"/>
        <w:adjustRightInd w:val="0"/>
        <w:rPr>
          <w:rFonts w:ascii="ArialMTStd-Light" w:hAnsi="ArialMTStd-Light" w:cs="ArialMTStd-Light"/>
          <w:i/>
          <w:szCs w:val="22"/>
        </w:rPr>
      </w:pPr>
      <w:r w:rsidRPr="0054204B">
        <w:rPr>
          <w:rFonts w:ascii="Arial-BoldMT" w:hAnsi="Arial-BoldMT" w:cs="Arial-BoldMT"/>
          <w:bCs/>
          <w:i/>
          <w:szCs w:val="22"/>
        </w:rPr>
        <w:t>(Timescale: Government green paper care</w:t>
      </w:r>
      <w:r w:rsidR="001752CE"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2</w:t>
      </w:r>
    </w:p>
    <w:p w14:paraId="2F2FF556" w14:textId="77777777" w:rsidR="0054204B" w:rsidRPr="0054204B" w:rsidRDefault="00FF0E77" w:rsidP="00976BC8">
      <w:pPr>
        <w:pStyle w:val="ListParagraph"/>
        <w:numPr>
          <w:ilvl w:val="0"/>
          <w:numId w:val="4"/>
        </w:numPr>
        <w:autoSpaceDE w:val="0"/>
        <w:autoSpaceDN w:val="0"/>
        <w:adjustRightInd w:val="0"/>
        <w:rPr>
          <w:rFonts w:ascii="ArialMTStd-Light" w:hAnsi="ArialMTStd-Light" w:cs="ArialMTStd-Light"/>
          <w:i/>
          <w:szCs w:val="22"/>
        </w:rPr>
      </w:pPr>
      <w:r w:rsidRPr="0054204B">
        <w:rPr>
          <w:rFonts w:ascii="ArialMTStd-Light" w:hAnsi="ArialMTStd-Light" w:cs="ArialMTStd-Light"/>
          <w:szCs w:val="22"/>
        </w:rPr>
        <w:t>The Government should only implement its care</w:t>
      </w:r>
      <w:r w:rsidR="0054204B" w:rsidRPr="0054204B">
        <w:rPr>
          <w:rFonts w:ascii="ArialMTStd-Light" w:hAnsi="ArialMTStd-Light" w:cs="ArialMTStd-Light"/>
          <w:szCs w:val="22"/>
        </w:rPr>
        <w:t xml:space="preserve"> </w:t>
      </w:r>
      <w:r w:rsidRPr="0054204B">
        <w:rPr>
          <w:rFonts w:ascii="ArialMTStd-Light" w:hAnsi="ArialMTStd-Light" w:cs="ArialMTStd-Light"/>
          <w:szCs w:val="22"/>
        </w:rPr>
        <w:t>cost cap and asset protection floor proposals</w:t>
      </w:r>
      <w:r w:rsidR="0054204B" w:rsidRPr="0054204B">
        <w:rPr>
          <w:rFonts w:ascii="ArialMTStd-Light" w:hAnsi="ArialMTStd-Light" w:cs="ArialMTStd-Light"/>
          <w:szCs w:val="22"/>
        </w:rPr>
        <w:t xml:space="preserve"> </w:t>
      </w:r>
      <w:r w:rsidRPr="0054204B">
        <w:rPr>
          <w:rFonts w:ascii="ArialMTStd-Light" w:hAnsi="ArialMTStd-Light" w:cs="ArialMTStd-Light"/>
          <w:szCs w:val="22"/>
        </w:rPr>
        <w:t>if they are part of a wider set of reforms that</w:t>
      </w:r>
      <w:r w:rsidR="0054204B" w:rsidRPr="0054204B">
        <w:rPr>
          <w:rFonts w:ascii="ArialMTStd-Light" w:hAnsi="ArialMTStd-Light" w:cs="ArialMTStd-Light"/>
          <w:szCs w:val="22"/>
        </w:rPr>
        <w:t xml:space="preserve"> </w:t>
      </w:r>
      <w:r w:rsidRPr="0054204B">
        <w:rPr>
          <w:rFonts w:ascii="ArialMTStd-Light" w:hAnsi="ArialMTStd-Light" w:cs="ArialMTStd-Light"/>
          <w:szCs w:val="22"/>
        </w:rPr>
        <w:t>secure the long-term sustainability of adult social</w:t>
      </w:r>
      <w:r w:rsidR="0054204B" w:rsidRPr="0054204B">
        <w:rPr>
          <w:rFonts w:ascii="ArialMTStd-Light" w:hAnsi="ArialMTStd-Light" w:cs="ArialMTStd-Light"/>
          <w:szCs w:val="22"/>
        </w:rPr>
        <w:t xml:space="preserve"> </w:t>
      </w:r>
      <w:r w:rsidRPr="0054204B">
        <w:rPr>
          <w:rFonts w:ascii="ArialMTStd-Light" w:hAnsi="ArialMTStd-Light" w:cs="ArialMTStd-Light"/>
          <w:szCs w:val="22"/>
        </w:rPr>
        <w:t>care and support as a whole.</w:t>
      </w:r>
      <w:r w:rsidR="0054204B" w:rsidRPr="0054204B">
        <w:rPr>
          <w:rFonts w:ascii="ArialMTStd-Light" w:hAnsi="ArialMTStd-Light" w:cs="ArialMTStd-Light"/>
          <w:szCs w:val="22"/>
        </w:rPr>
        <w:t xml:space="preserve"> </w:t>
      </w:r>
    </w:p>
    <w:p w14:paraId="6C8091DF" w14:textId="5DE3AFFE" w:rsidR="0054204B" w:rsidRPr="0054204B" w:rsidRDefault="00FF0E77" w:rsidP="0054204B">
      <w:pPr>
        <w:pStyle w:val="ListParagraph"/>
        <w:autoSpaceDE w:val="0"/>
        <w:autoSpaceDN w:val="0"/>
        <w:adjustRightInd w:val="0"/>
        <w:rPr>
          <w:rFonts w:ascii="ArialMTStd-Light" w:hAnsi="ArialMTStd-Light" w:cs="ArialMTStd-Light"/>
          <w:i/>
          <w:szCs w:val="22"/>
        </w:rPr>
      </w:pPr>
      <w:r w:rsidRPr="0054204B">
        <w:rPr>
          <w:rFonts w:ascii="Arial-BoldMT" w:hAnsi="Arial-BoldMT" w:cs="Arial-BoldMT"/>
          <w:bCs/>
          <w:i/>
          <w:szCs w:val="22"/>
        </w:rPr>
        <w:t>(Timescale: Government green paper care</w:t>
      </w:r>
      <w:r w:rsidR="0054204B"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7</w:t>
      </w:r>
    </w:p>
    <w:p w14:paraId="02E3959E" w14:textId="5095F27C" w:rsidR="0054204B" w:rsidRPr="0054204B" w:rsidRDefault="00FF0E77" w:rsidP="00B80BE9">
      <w:pPr>
        <w:pStyle w:val="ListParagraph"/>
        <w:numPr>
          <w:ilvl w:val="0"/>
          <w:numId w:val="4"/>
        </w:numPr>
        <w:autoSpaceDE w:val="0"/>
        <w:autoSpaceDN w:val="0"/>
        <w:adjustRightInd w:val="0"/>
        <w:rPr>
          <w:rFonts w:ascii="ArialMTStd-Light" w:hAnsi="ArialMTStd-Light" w:cs="ArialMTStd-Light"/>
          <w:i/>
          <w:szCs w:val="22"/>
        </w:rPr>
      </w:pPr>
      <w:r w:rsidRPr="0054204B">
        <w:rPr>
          <w:rFonts w:ascii="ArialMTStd-Light" w:hAnsi="ArialMTStd-Light" w:cs="ArialMTStd-Light"/>
          <w:szCs w:val="22"/>
        </w:rPr>
        <w:t>In consulting on the shape of, and sustainable</w:t>
      </w:r>
      <w:r w:rsidR="0054204B" w:rsidRPr="0054204B">
        <w:rPr>
          <w:rFonts w:ascii="ArialMTStd-Light" w:hAnsi="ArialMTStd-Light" w:cs="ArialMTStd-Light"/>
          <w:szCs w:val="22"/>
        </w:rPr>
        <w:t xml:space="preserve"> </w:t>
      </w:r>
      <w:r w:rsidRPr="0054204B">
        <w:rPr>
          <w:rFonts w:ascii="ArialMTStd-Light" w:hAnsi="ArialMTStd-Light" w:cs="ArialMTStd-Light"/>
          <w:szCs w:val="22"/>
        </w:rPr>
        <w:t xml:space="preserve">funding for, social care through its </w:t>
      </w:r>
      <w:r w:rsidR="0054204B" w:rsidRPr="0054204B">
        <w:rPr>
          <w:rFonts w:ascii="ArialMTStd-Light" w:hAnsi="ArialMTStd-Light" w:cs="ArialMTStd-Light"/>
          <w:szCs w:val="22"/>
        </w:rPr>
        <w:t>g</w:t>
      </w:r>
      <w:r w:rsidRPr="0054204B">
        <w:rPr>
          <w:rFonts w:ascii="ArialMTStd-Light" w:hAnsi="ArialMTStd-Light" w:cs="ArialMTStd-Light"/>
          <w:szCs w:val="22"/>
        </w:rPr>
        <w:t>reen</w:t>
      </w:r>
      <w:r w:rsidR="0054204B" w:rsidRPr="0054204B">
        <w:rPr>
          <w:rFonts w:ascii="ArialMTStd-Light" w:hAnsi="ArialMTStd-Light" w:cs="ArialMTStd-Light"/>
          <w:szCs w:val="22"/>
        </w:rPr>
        <w:t xml:space="preserve"> </w:t>
      </w:r>
      <w:r w:rsidRPr="0054204B">
        <w:rPr>
          <w:rFonts w:ascii="ArialMTStd-Light" w:hAnsi="ArialMTStd-Light" w:cs="ArialMTStd-Light"/>
          <w:szCs w:val="22"/>
        </w:rPr>
        <w:t>paper, the Government should make the case</w:t>
      </w:r>
      <w:r w:rsidR="0054204B" w:rsidRPr="0054204B">
        <w:rPr>
          <w:rFonts w:ascii="ArialMTStd-Light" w:hAnsi="ArialMTStd-Light" w:cs="ArialMTStd-Light"/>
          <w:szCs w:val="22"/>
        </w:rPr>
        <w:t xml:space="preserve"> </w:t>
      </w:r>
      <w:r w:rsidRPr="0054204B">
        <w:rPr>
          <w:rFonts w:ascii="ArialMTStd-Light" w:hAnsi="ArialMTStd-Light" w:cs="ArialMTStd-Light"/>
          <w:szCs w:val="22"/>
        </w:rPr>
        <w:t>for increases in Income Tax and/or National</w:t>
      </w:r>
      <w:r w:rsidR="0054204B" w:rsidRPr="0054204B">
        <w:rPr>
          <w:rFonts w:ascii="ArialMTStd-Light" w:hAnsi="ArialMTStd-Light" w:cs="ArialMTStd-Light"/>
          <w:szCs w:val="22"/>
        </w:rPr>
        <w:t xml:space="preserve"> </w:t>
      </w:r>
      <w:r w:rsidRPr="0054204B">
        <w:rPr>
          <w:rFonts w:ascii="ArialMTStd-Light" w:hAnsi="ArialMTStd-Light" w:cs="ArialMTStd-Light"/>
          <w:szCs w:val="22"/>
        </w:rPr>
        <w:t>Insurance and/or a social care premium.</w:t>
      </w:r>
      <w:r w:rsidR="0054204B" w:rsidRPr="0054204B">
        <w:rPr>
          <w:rFonts w:ascii="ArialMTStd-Light" w:hAnsi="ArialMTStd-Light" w:cs="ArialMTStd-Light"/>
          <w:szCs w:val="22"/>
        </w:rPr>
        <w:t xml:space="preserve"> </w:t>
      </w:r>
    </w:p>
    <w:p w14:paraId="0C895D5C" w14:textId="6FEF88EA" w:rsidR="0054204B" w:rsidRPr="0054204B" w:rsidRDefault="00FF0E77" w:rsidP="0054204B">
      <w:pPr>
        <w:pStyle w:val="ListParagraph"/>
        <w:autoSpaceDE w:val="0"/>
        <w:autoSpaceDN w:val="0"/>
        <w:adjustRightInd w:val="0"/>
        <w:rPr>
          <w:rFonts w:ascii="ArialMTStd-Light" w:hAnsi="ArialMTStd-Light" w:cs="ArialMTStd-Light"/>
          <w:i/>
          <w:szCs w:val="22"/>
        </w:rPr>
      </w:pPr>
      <w:r w:rsidRPr="0054204B">
        <w:rPr>
          <w:rFonts w:ascii="Arial-BoldMT" w:hAnsi="Arial-BoldMT" w:cs="Arial-BoldMT"/>
          <w:bCs/>
          <w:i/>
          <w:szCs w:val="22"/>
        </w:rPr>
        <w:t>(Timescale: Government green paper care</w:t>
      </w:r>
      <w:r w:rsidR="0054204B"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8</w:t>
      </w:r>
    </w:p>
    <w:p w14:paraId="536473E4" w14:textId="23845E0F" w:rsidR="0054204B" w:rsidRPr="0054204B" w:rsidRDefault="00FF0E77" w:rsidP="00A8263E">
      <w:pPr>
        <w:pStyle w:val="ListParagraph"/>
        <w:numPr>
          <w:ilvl w:val="0"/>
          <w:numId w:val="4"/>
        </w:numPr>
        <w:autoSpaceDE w:val="0"/>
        <w:autoSpaceDN w:val="0"/>
        <w:adjustRightInd w:val="0"/>
        <w:rPr>
          <w:rFonts w:ascii="Arial" w:hAnsi="Arial" w:cs="Arial"/>
          <w:i/>
          <w:szCs w:val="22"/>
        </w:rPr>
      </w:pPr>
      <w:r w:rsidRPr="0054204B">
        <w:rPr>
          <w:rFonts w:ascii="ArialMTStd-Light" w:hAnsi="ArialMTStd-Light" w:cs="ArialMTStd-Light"/>
          <w:szCs w:val="22"/>
        </w:rPr>
        <w:t>Building on the campaign to raise awareness of</w:t>
      </w:r>
      <w:r w:rsidR="0054204B" w:rsidRPr="0054204B">
        <w:rPr>
          <w:rFonts w:ascii="ArialMTStd-Light" w:hAnsi="ArialMTStd-Light" w:cs="ArialMTStd-Light"/>
          <w:szCs w:val="22"/>
        </w:rPr>
        <w:t xml:space="preserve"> </w:t>
      </w:r>
      <w:r w:rsidRPr="0054204B">
        <w:rPr>
          <w:rFonts w:ascii="ArialMTStd-Light" w:hAnsi="ArialMTStd-Light" w:cs="ArialMTStd-Light"/>
          <w:szCs w:val="22"/>
        </w:rPr>
        <w:t>social care and its value (recommendations one</w:t>
      </w:r>
      <w:r w:rsidR="0054204B" w:rsidRPr="0054204B">
        <w:rPr>
          <w:rFonts w:ascii="ArialMTStd-Light" w:hAnsi="ArialMTStd-Light" w:cs="ArialMTStd-Light"/>
          <w:szCs w:val="22"/>
        </w:rPr>
        <w:t xml:space="preserve"> </w:t>
      </w:r>
      <w:r w:rsidRPr="0054204B">
        <w:rPr>
          <w:rFonts w:ascii="ArialMTStd-Light" w:hAnsi="ArialMTStd-Light" w:cs="ArialMTStd-Light"/>
          <w:szCs w:val="22"/>
        </w:rPr>
        <w:t>and two), the Government should make the case</w:t>
      </w:r>
      <w:r w:rsidR="0054204B" w:rsidRPr="0054204B">
        <w:rPr>
          <w:rFonts w:ascii="ArialMTStd-Light" w:hAnsi="ArialMTStd-Light" w:cs="ArialMTStd-Light"/>
          <w:szCs w:val="22"/>
        </w:rPr>
        <w:t xml:space="preserve"> </w:t>
      </w:r>
      <w:r w:rsidRPr="0054204B">
        <w:rPr>
          <w:rFonts w:ascii="ArialMTStd-Light" w:hAnsi="ArialMTStd-Light" w:cs="ArialMTStd-Light"/>
          <w:szCs w:val="22"/>
        </w:rPr>
        <w:t>for national tax rises or other sustainable, long</w:t>
      </w:r>
      <w:r w:rsidR="0092118E">
        <w:rPr>
          <w:rFonts w:ascii="ArialMTStd-Light" w:hAnsi="ArialMTStd-Light" w:cs="ArialMTStd-Light"/>
          <w:szCs w:val="22"/>
        </w:rPr>
        <w:t>-</w:t>
      </w:r>
      <w:r w:rsidRPr="0054204B">
        <w:rPr>
          <w:rFonts w:ascii="ArialMTStd-Light" w:hAnsi="ArialMTStd-Light" w:cs="ArialMTStd-Light"/>
          <w:szCs w:val="22"/>
        </w:rPr>
        <w:t>term</w:t>
      </w:r>
      <w:r w:rsidR="0054204B" w:rsidRPr="0054204B">
        <w:rPr>
          <w:rFonts w:ascii="ArialMTStd-Light" w:hAnsi="ArialMTStd-Light" w:cs="ArialMTStd-Light"/>
          <w:szCs w:val="22"/>
        </w:rPr>
        <w:t xml:space="preserve"> </w:t>
      </w:r>
      <w:r w:rsidRPr="0054204B">
        <w:rPr>
          <w:rFonts w:ascii="ArialMTStd-Light" w:hAnsi="ArialMTStd-Light" w:cs="ArialMTStd-Light"/>
          <w:szCs w:val="22"/>
        </w:rPr>
        <w:t>solutions and consult on clear propositions</w:t>
      </w:r>
      <w:r w:rsidR="0054204B" w:rsidRPr="0054204B">
        <w:rPr>
          <w:rFonts w:ascii="ArialMTStd-Light" w:hAnsi="ArialMTStd-Light" w:cs="ArialMTStd-Light"/>
          <w:szCs w:val="22"/>
        </w:rPr>
        <w:t xml:space="preserve"> </w:t>
      </w:r>
      <w:r w:rsidRPr="0054204B">
        <w:rPr>
          <w:rFonts w:ascii="ArialMTStd-Light" w:hAnsi="ArialMTStd-Light" w:cs="ArialMTStd-Light"/>
          <w:szCs w:val="22"/>
        </w:rPr>
        <w:t>which explain the various options for how</w:t>
      </w:r>
      <w:r w:rsidR="0054204B" w:rsidRPr="0054204B">
        <w:rPr>
          <w:rFonts w:ascii="ArialMTStd-Light" w:hAnsi="ArialMTStd-Light" w:cs="ArialMTStd-Light"/>
          <w:szCs w:val="22"/>
        </w:rPr>
        <w:t xml:space="preserve"> </w:t>
      </w:r>
      <w:r w:rsidRPr="0054204B">
        <w:rPr>
          <w:rFonts w:ascii="ArialMTStd-Light" w:hAnsi="ArialMTStd-Light" w:cs="ArialMTStd-Light"/>
          <w:szCs w:val="22"/>
        </w:rPr>
        <w:t xml:space="preserve">sufficient funding for social care and </w:t>
      </w:r>
      <w:r w:rsidR="0054204B" w:rsidRPr="0054204B">
        <w:rPr>
          <w:rFonts w:ascii="ArialMTStd-Light" w:hAnsi="ArialMTStd-Light" w:cs="ArialMTStd-Light"/>
          <w:szCs w:val="22"/>
        </w:rPr>
        <w:t xml:space="preserve"> s</w:t>
      </w:r>
      <w:r w:rsidRPr="0054204B">
        <w:rPr>
          <w:rFonts w:ascii="ArialMTStd-Light" w:hAnsi="ArialMTStd-Light" w:cs="ArialMTStd-Light"/>
          <w:szCs w:val="22"/>
        </w:rPr>
        <w:t>upport</w:t>
      </w:r>
      <w:r w:rsidR="0054204B" w:rsidRPr="0054204B">
        <w:rPr>
          <w:rFonts w:ascii="ArialMTStd-Light" w:hAnsi="ArialMTStd-Light" w:cs="ArialMTStd-Light"/>
          <w:szCs w:val="22"/>
        </w:rPr>
        <w:t xml:space="preserve"> </w:t>
      </w:r>
      <w:r w:rsidRPr="0054204B">
        <w:rPr>
          <w:rFonts w:ascii="ArialMTStd-Light" w:hAnsi="ArialMTStd-Light" w:cs="ArialMTStd-Light"/>
          <w:szCs w:val="22"/>
        </w:rPr>
        <w:t>could be raised nationally. The Government must</w:t>
      </w:r>
      <w:r w:rsidR="0054204B" w:rsidRPr="0054204B">
        <w:rPr>
          <w:rFonts w:ascii="ArialMTStd-Light" w:hAnsi="ArialMTStd-Light" w:cs="ArialMTStd-Light"/>
          <w:szCs w:val="22"/>
        </w:rPr>
        <w:t xml:space="preserve"> </w:t>
      </w:r>
      <w:r w:rsidRPr="0054204B">
        <w:rPr>
          <w:rFonts w:ascii="ArialMTStd-Light" w:hAnsi="ArialMTStd-Light" w:cs="ArialMTStd-Light"/>
          <w:szCs w:val="22"/>
        </w:rPr>
        <w:t>set out how such increases would relate to the</w:t>
      </w:r>
      <w:r w:rsidR="0054204B" w:rsidRPr="0054204B">
        <w:rPr>
          <w:rFonts w:ascii="ArialMTStd-Light" w:hAnsi="ArialMTStd-Light" w:cs="ArialMTStd-Light"/>
          <w:szCs w:val="22"/>
        </w:rPr>
        <w:t xml:space="preserve"> </w:t>
      </w:r>
      <w:r w:rsidRPr="0054204B">
        <w:rPr>
          <w:rFonts w:ascii="ArialMTStd-Light" w:hAnsi="ArialMTStd-Light" w:cs="ArialMTStd-Light"/>
          <w:szCs w:val="22"/>
        </w:rPr>
        <w:t>wider social care and local government funding</w:t>
      </w:r>
      <w:r w:rsidR="0054204B" w:rsidRPr="0054204B">
        <w:rPr>
          <w:rFonts w:ascii="ArialMTStd-Light" w:hAnsi="ArialMTStd-Light" w:cs="ArialMTStd-Light"/>
          <w:szCs w:val="22"/>
        </w:rPr>
        <w:t xml:space="preserve"> </w:t>
      </w:r>
      <w:r w:rsidRPr="0054204B">
        <w:rPr>
          <w:rFonts w:ascii="ArialMTStd-Light" w:hAnsi="ArialMTStd-Light" w:cs="ArialMTStd-Light"/>
          <w:szCs w:val="22"/>
        </w:rPr>
        <w:t xml:space="preserve">system. The </w:t>
      </w:r>
      <w:r w:rsidRPr="0054204B">
        <w:rPr>
          <w:rFonts w:ascii="ArialMTStd-Light" w:hAnsi="ArialMTStd-Light" w:cs="ArialMTStd-Light"/>
          <w:szCs w:val="22"/>
        </w:rPr>
        <w:lastRenderedPageBreak/>
        <w:t>Government should also be clear</w:t>
      </w:r>
      <w:r w:rsidR="0054204B" w:rsidRPr="0054204B">
        <w:rPr>
          <w:rFonts w:ascii="ArialMTStd-Light" w:hAnsi="ArialMTStd-Light" w:cs="ArialMTStd-Light"/>
          <w:szCs w:val="22"/>
        </w:rPr>
        <w:t xml:space="preserve"> </w:t>
      </w:r>
      <w:r w:rsidRPr="0054204B">
        <w:rPr>
          <w:rFonts w:ascii="ArialMTStd-Light" w:hAnsi="ArialMTStd-Light" w:cs="ArialMTStd-Light"/>
          <w:szCs w:val="22"/>
        </w:rPr>
        <w:t>about how nationally-raised increases for social</w:t>
      </w:r>
      <w:r w:rsidR="0054204B" w:rsidRPr="0054204B">
        <w:rPr>
          <w:rFonts w:ascii="ArialMTStd-Light" w:hAnsi="ArialMTStd-Light" w:cs="ArialMTStd-Light"/>
          <w:szCs w:val="22"/>
        </w:rPr>
        <w:t xml:space="preserve"> </w:t>
      </w:r>
      <w:r w:rsidRPr="0054204B">
        <w:rPr>
          <w:rFonts w:ascii="ArialMTStd-Light" w:hAnsi="ArialMTStd-Light" w:cs="ArialMTStd-Light"/>
          <w:szCs w:val="22"/>
        </w:rPr>
        <w:t>care would relate to nationally-raised increases</w:t>
      </w:r>
      <w:r w:rsidR="0054204B" w:rsidRPr="0054204B">
        <w:rPr>
          <w:rFonts w:ascii="ArialMTStd-Light" w:hAnsi="ArialMTStd-Light" w:cs="ArialMTStd-Light"/>
          <w:szCs w:val="22"/>
        </w:rPr>
        <w:t xml:space="preserve"> </w:t>
      </w:r>
      <w:r w:rsidRPr="0054204B">
        <w:rPr>
          <w:rFonts w:ascii="ArialMTStd-Light" w:hAnsi="ArialMTStd-Light" w:cs="ArialMTStd-Light"/>
          <w:szCs w:val="22"/>
        </w:rPr>
        <w:t>for the NHS</w:t>
      </w:r>
      <w:r w:rsidRPr="0054204B">
        <w:rPr>
          <w:rFonts w:ascii="ArialMTStd-Light" w:hAnsi="ArialMTStd-Light" w:cs="ArialMTStd-Light"/>
          <w:i/>
          <w:szCs w:val="22"/>
        </w:rPr>
        <w:t>.</w:t>
      </w:r>
      <w:r w:rsidR="0054204B" w:rsidRPr="0054204B">
        <w:rPr>
          <w:rFonts w:ascii="ArialMTStd-Light" w:hAnsi="ArialMTStd-Light" w:cs="ArialMTStd-Light"/>
          <w:i/>
          <w:szCs w:val="22"/>
        </w:rPr>
        <w:t xml:space="preserve"> </w:t>
      </w:r>
    </w:p>
    <w:p w14:paraId="41588FE0" w14:textId="4FBEDE8C" w:rsidR="007A063E" w:rsidRPr="0054204B" w:rsidRDefault="00FF0E77" w:rsidP="0054204B">
      <w:pPr>
        <w:pStyle w:val="ListParagraph"/>
        <w:autoSpaceDE w:val="0"/>
        <w:autoSpaceDN w:val="0"/>
        <w:adjustRightInd w:val="0"/>
        <w:rPr>
          <w:rFonts w:ascii="Arial" w:hAnsi="Arial" w:cs="Arial"/>
          <w:i/>
          <w:szCs w:val="22"/>
        </w:rPr>
      </w:pPr>
      <w:r w:rsidRPr="0054204B">
        <w:rPr>
          <w:rFonts w:ascii="Arial-BoldMT" w:hAnsi="Arial-BoldMT" w:cs="Arial-BoldMT"/>
          <w:bCs/>
          <w:i/>
          <w:szCs w:val="22"/>
        </w:rPr>
        <w:t>(Timescale: Government green paper care</w:t>
      </w:r>
      <w:r w:rsidR="0054204B"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9</w:t>
      </w:r>
    </w:p>
    <w:p w14:paraId="41589053" w14:textId="77777777" w:rsidR="00BD0D1F" w:rsidRDefault="00BD0D1F" w:rsidP="00D24C52">
      <w:pPr>
        <w:pStyle w:val="ListParagraph"/>
        <w:rPr>
          <w:rFonts w:ascii="Arial" w:hAnsi="Arial" w:cs="Arial"/>
          <w:szCs w:val="22"/>
        </w:rPr>
      </w:pPr>
    </w:p>
    <w:p w14:paraId="41589055" w14:textId="77777777" w:rsidR="00A46D88" w:rsidRPr="0021114E" w:rsidRDefault="00A46D88" w:rsidP="00D24C52">
      <w:pPr>
        <w:pStyle w:val="ListParagraph"/>
        <w:rPr>
          <w:rFonts w:ascii="Arial" w:hAnsi="Arial" w:cs="Arial"/>
          <w:szCs w:val="22"/>
        </w:rPr>
      </w:pPr>
    </w:p>
    <w:p w14:paraId="4158905C" w14:textId="77777777" w:rsidR="005F0364" w:rsidRDefault="005F0364" w:rsidP="005F0364">
      <w:pPr>
        <w:rPr>
          <w:rFonts w:ascii="Arial" w:hAnsi="Arial" w:cs="Arial"/>
          <w:b/>
          <w:szCs w:val="22"/>
        </w:rPr>
      </w:pPr>
    </w:p>
    <w:p w14:paraId="41589060" w14:textId="77777777" w:rsidR="00656EEA" w:rsidRDefault="00656EEA" w:rsidP="00656EEA">
      <w:pPr>
        <w:pStyle w:val="ListParagraph"/>
        <w:ind w:left="360"/>
        <w:rPr>
          <w:rFonts w:ascii="Arial" w:hAnsi="Arial" w:cs="Arial"/>
          <w:szCs w:val="22"/>
        </w:rPr>
      </w:pPr>
    </w:p>
    <w:p w14:paraId="41589061" w14:textId="77777777" w:rsidR="00093D93" w:rsidRDefault="00093D93" w:rsidP="00656EEA">
      <w:pPr>
        <w:pStyle w:val="ListParagraph"/>
        <w:ind w:left="360"/>
        <w:rPr>
          <w:rFonts w:ascii="Arial" w:hAnsi="Arial" w:cs="Arial"/>
          <w:szCs w:val="22"/>
        </w:rPr>
      </w:pPr>
    </w:p>
    <w:sectPr w:rsidR="00093D93"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89067" w14:textId="77777777" w:rsidR="001752CE" w:rsidRDefault="001752CE">
      <w:r>
        <w:separator/>
      </w:r>
    </w:p>
  </w:endnote>
  <w:endnote w:type="continuationSeparator" w:id="0">
    <w:p w14:paraId="41589068" w14:textId="77777777" w:rsidR="001752CE" w:rsidRDefault="0017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B9C4331-9F11-4198-9DC9-AC90DFEC9562}"/>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6ED1C1AC-68C9-466B-9CBD-74C14383113C}"/>
  </w:font>
  <w:font w:name="Consolas">
    <w:panose1 w:val="020B0609020204030204"/>
    <w:charset w:val="00"/>
    <w:family w:val="modern"/>
    <w:pitch w:val="fixed"/>
    <w:sig w:usb0="E10002FF" w:usb1="4000FCFF" w:usb2="00000009" w:usb3="00000000" w:csb0="0000019F" w:csb1="00000000"/>
    <w:embedRegular r:id="rId3" w:fontKey="{065C327C-2E68-4458-93B1-0740FA8024AB}"/>
  </w:font>
  <w:font w:name="TT42ACo00">
    <w:panose1 w:val="00000000000000000000"/>
    <w:charset w:val="00"/>
    <w:family w:val="auto"/>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ooperHewitt-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D4A8EECC-3D04-418A-B249-D2C10C8F0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3" w14:textId="77777777" w:rsidR="001752CE" w:rsidRDefault="001752C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89065" w14:textId="77777777" w:rsidR="001752CE" w:rsidRDefault="001752CE">
      <w:r>
        <w:separator/>
      </w:r>
    </w:p>
  </w:footnote>
  <w:footnote w:type="continuationSeparator" w:id="0">
    <w:p w14:paraId="41589066" w14:textId="77777777" w:rsidR="001752CE" w:rsidRDefault="00175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CF92E" w14:textId="77777777" w:rsidR="00401456" w:rsidRDefault="00401456" w:rsidP="00401456">
    <w:pPr>
      <w:pStyle w:val="Header"/>
      <w:rPr>
        <w:rFonts w:cs="Arial"/>
        <w:szCs w:val="24"/>
        <w:lang w:eastAsia="en-US"/>
      </w:rPr>
    </w:pPr>
  </w:p>
  <w:tbl>
    <w:tblPr>
      <w:tblW w:w="9464" w:type="dxa"/>
      <w:tblLook w:val="01E0" w:firstRow="1" w:lastRow="1" w:firstColumn="1" w:lastColumn="1" w:noHBand="0" w:noVBand="0"/>
    </w:tblPr>
    <w:tblGrid>
      <w:gridCol w:w="5778"/>
      <w:gridCol w:w="3686"/>
    </w:tblGrid>
    <w:tr w:rsidR="00244882" w14:paraId="150570E7" w14:textId="77777777" w:rsidTr="00244882">
      <w:tc>
        <w:tcPr>
          <w:tcW w:w="5778" w:type="dxa"/>
          <w:vMerge w:val="restart"/>
        </w:tcPr>
        <w:p w14:paraId="13FAD99B" w14:textId="0A4D7BD1" w:rsidR="00244882" w:rsidRDefault="00244882" w:rsidP="00244882">
          <w:pPr>
            <w:pStyle w:val="Header"/>
            <w:rPr>
              <w:lang w:eastAsia="en-US"/>
            </w:rPr>
          </w:pPr>
          <w:r>
            <w:rPr>
              <w:rFonts w:cs="Arial"/>
              <w:noProof/>
              <w:sz w:val="44"/>
              <w:szCs w:val="44"/>
            </w:rPr>
            <w:drawing>
              <wp:inline distT="0" distB="0" distL="0" distR="0" wp14:anchorId="6AA696FA" wp14:editId="1973CB5D">
                <wp:extent cx="1085850" cy="647700"/>
                <wp:effectExtent l="0" t="0" r="0"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686" w:type="dxa"/>
          <w:vAlign w:val="center"/>
        </w:tcPr>
        <w:p w14:paraId="197ABF31" w14:textId="4C132D67" w:rsidR="00244882" w:rsidRDefault="00DF718B" w:rsidP="00244882">
          <w:pPr>
            <w:pStyle w:val="Header"/>
            <w:rPr>
              <w:b/>
              <w:szCs w:val="22"/>
              <w:lang w:eastAsia="en-US"/>
            </w:rPr>
          </w:pPr>
          <w:r>
            <w:rPr>
              <w:szCs w:val="40"/>
            </w:rPr>
            <w:t>LGA Executive</w:t>
          </w:r>
        </w:p>
      </w:tc>
    </w:tr>
    <w:tr w:rsidR="00244882" w14:paraId="319C5676" w14:textId="77777777" w:rsidTr="00244882">
      <w:trPr>
        <w:trHeight w:val="450"/>
      </w:trPr>
      <w:tc>
        <w:tcPr>
          <w:tcW w:w="0" w:type="auto"/>
          <w:vMerge/>
          <w:vAlign w:val="center"/>
        </w:tcPr>
        <w:p w14:paraId="0CC906F1" w14:textId="77777777" w:rsidR="00244882" w:rsidRDefault="00244882" w:rsidP="00244882">
          <w:pPr>
            <w:rPr>
              <w:sz w:val="24"/>
              <w:lang w:eastAsia="en-US"/>
            </w:rPr>
          </w:pPr>
        </w:p>
      </w:tc>
      <w:tc>
        <w:tcPr>
          <w:tcW w:w="3686" w:type="dxa"/>
          <w:vAlign w:val="center"/>
        </w:tcPr>
        <w:p w14:paraId="2963D216" w14:textId="16C1960C" w:rsidR="00244882" w:rsidRPr="00FB2D77" w:rsidRDefault="00244882" w:rsidP="00244882">
          <w:pPr>
            <w:pStyle w:val="Header"/>
            <w:rPr>
              <w:szCs w:val="40"/>
            </w:rPr>
          </w:pPr>
        </w:p>
        <w:p w14:paraId="757F5993" w14:textId="60ECA039" w:rsidR="00244882" w:rsidRDefault="00DF718B" w:rsidP="00244882">
          <w:pPr>
            <w:pStyle w:val="Header"/>
            <w:spacing w:before="60"/>
            <w:rPr>
              <w:rFonts w:cs="Arial"/>
              <w:szCs w:val="22"/>
              <w:lang w:eastAsia="en-US"/>
            </w:rPr>
          </w:pPr>
          <w:r>
            <w:rPr>
              <w:rFonts w:cs="Arial"/>
              <w:szCs w:val="22"/>
              <w:lang w:eastAsia="en-US"/>
            </w:rPr>
            <w:t>06 December 2018</w:t>
          </w:r>
        </w:p>
      </w:tc>
    </w:tr>
    <w:tr w:rsidR="00244882" w14:paraId="6E29DBE4" w14:textId="77777777" w:rsidTr="00244882">
      <w:trPr>
        <w:trHeight w:val="450"/>
      </w:trPr>
      <w:tc>
        <w:tcPr>
          <w:tcW w:w="0" w:type="auto"/>
          <w:vMerge/>
          <w:vAlign w:val="center"/>
        </w:tcPr>
        <w:p w14:paraId="55ADC2A9" w14:textId="77777777" w:rsidR="00244882" w:rsidRDefault="00244882" w:rsidP="00244882">
          <w:pPr>
            <w:rPr>
              <w:sz w:val="24"/>
              <w:lang w:eastAsia="en-US"/>
            </w:rPr>
          </w:pPr>
        </w:p>
      </w:tc>
      <w:tc>
        <w:tcPr>
          <w:tcW w:w="3686" w:type="dxa"/>
          <w:vAlign w:val="center"/>
        </w:tcPr>
        <w:p w14:paraId="0611A66A" w14:textId="77777777" w:rsidR="00244882" w:rsidRDefault="00244882" w:rsidP="00244882">
          <w:pPr>
            <w:pStyle w:val="Header"/>
            <w:spacing w:before="60"/>
            <w:rPr>
              <w:rFonts w:cs="Arial"/>
              <w:b/>
              <w:szCs w:val="22"/>
              <w:lang w:eastAsia="en-US"/>
            </w:rPr>
          </w:pPr>
        </w:p>
      </w:tc>
    </w:tr>
  </w:tbl>
  <w:p w14:paraId="01F3378C" w14:textId="77777777" w:rsidR="00244882" w:rsidRPr="0021114E" w:rsidRDefault="00244882" w:rsidP="0040145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4" w14:textId="77777777" w:rsidR="001752CE" w:rsidRDefault="001752CE" w:rsidP="00E64FBC">
    <w:pPr>
      <w:pStyle w:val="Header"/>
      <w:rPr>
        <w:sz w:val="2"/>
      </w:rPr>
    </w:pPr>
  </w:p>
  <w:p w14:paraId="41589075" w14:textId="77777777" w:rsidR="001752CE" w:rsidRDefault="001752C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752CE" w:rsidRPr="001D2C76" w14:paraId="41589078" w14:textId="77777777" w:rsidTr="00084E44">
      <w:tc>
        <w:tcPr>
          <w:tcW w:w="6062" w:type="dxa"/>
          <w:vMerge w:val="restart"/>
        </w:tcPr>
        <w:p w14:paraId="41589076" w14:textId="77777777" w:rsidR="001752CE" w:rsidRDefault="001752CE" w:rsidP="007C2BC2">
          <w:pPr>
            <w:pStyle w:val="Header"/>
            <w:tabs>
              <w:tab w:val="clear" w:pos="4153"/>
              <w:tab w:val="clear" w:pos="8306"/>
              <w:tab w:val="center" w:pos="2923"/>
            </w:tabs>
          </w:pPr>
          <w:r>
            <w:rPr>
              <w:rFonts w:ascii="Arial" w:hAnsi="Arial" w:cs="Arial"/>
              <w:noProof/>
              <w:sz w:val="44"/>
              <w:szCs w:val="44"/>
            </w:rPr>
            <w:drawing>
              <wp:inline distT="0" distB="0" distL="0" distR="0" wp14:anchorId="4158908D" wp14:editId="415890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589077" w14:textId="77777777" w:rsidR="001752CE" w:rsidRPr="001D2C76" w:rsidRDefault="001752CE" w:rsidP="00546D0D">
          <w:pPr>
            <w:pStyle w:val="Header"/>
            <w:rPr>
              <w:b/>
            </w:rPr>
          </w:pPr>
          <w:r>
            <w:rPr>
              <w:rFonts w:ascii="Arial" w:hAnsi="Arial" w:cs="Arial"/>
              <w:b/>
              <w:sz w:val="24"/>
              <w:szCs w:val="24"/>
            </w:rPr>
            <w:t>Meeting title</w:t>
          </w:r>
        </w:p>
      </w:tc>
    </w:tr>
    <w:tr w:rsidR="001752CE" w14:paraId="4158907B" w14:textId="77777777" w:rsidTr="00084E44">
      <w:trPr>
        <w:trHeight w:val="450"/>
      </w:trPr>
      <w:tc>
        <w:tcPr>
          <w:tcW w:w="6062" w:type="dxa"/>
          <w:vMerge/>
        </w:tcPr>
        <w:p w14:paraId="41589079" w14:textId="77777777" w:rsidR="001752CE" w:rsidRDefault="001752CE" w:rsidP="00546D0D">
          <w:pPr>
            <w:pStyle w:val="Header"/>
          </w:pPr>
        </w:p>
      </w:tc>
      <w:tc>
        <w:tcPr>
          <w:tcW w:w="3225" w:type="dxa"/>
        </w:tcPr>
        <w:p w14:paraId="4158907A" w14:textId="77777777" w:rsidR="001752CE" w:rsidRDefault="001752CE" w:rsidP="00546D0D">
          <w:pPr>
            <w:pStyle w:val="Header"/>
            <w:spacing w:before="60"/>
          </w:pPr>
          <w:r>
            <w:rPr>
              <w:rFonts w:ascii="Arial" w:hAnsi="Arial" w:cs="Arial"/>
              <w:sz w:val="24"/>
              <w:szCs w:val="24"/>
            </w:rPr>
            <w:t xml:space="preserve">Meeting date </w:t>
          </w:r>
        </w:p>
      </w:tc>
    </w:tr>
    <w:tr w:rsidR="001752CE" w14:paraId="4158907F" w14:textId="77777777" w:rsidTr="00084E44">
      <w:trPr>
        <w:trHeight w:val="450"/>
      </w:trPr>
      <w:tc>
        <w:tcPr>
          <w:tcW w:w="6062" w:type="dxa"/>
          <w:vMerge/>
        </w:tcPr>
        <w:p w14:paraId="4158907C" w14:textId="77777777" w:rsidR="001752CE" w:rsidRDefault="001752CE" w:rsidP="00546D0D">
          <w:pPr>
            <w:pStyle w:val="Header"/>
          </w:pPr>
        </w:p>
      </w:tc>
      <w:tc>
        <w:tcPr>
          <w:tcW w:w="3225" w:type="dxa"/>
        </w:tcPr>
        <w:p w14:paraId="4158907D" w14:textId="77777777" w:rsidR="001752CE" w:rsidRDefault="001752CE" w:rsidP="00546D0D">
          <w:pPr>
            <w:pStyle w:val="Header"/>
            <w:spacing w:before="60"/>
            <w:rPr>
              <w:rFonts w:ascii="Arial" w:hAnsi="Arial" w:cs="Arial"/>
              <w:b/>
              <w:sz w:val="24"/>
              <w:szCs w:val="24"/>
            </w:rPr>
          </w:pPr>
        </w:p>
        <w:p w14:paraId="4158907E" w14:textId="77777777" w:rsidR="001752CE" w:rsidRPr="00546D0D" w:rsidRDefault="001752CE" w:rsidP="00546D0D">
          <w:pPr>
            <w:pStyle w:val="Header"/>
            <w:spacing w:before="60"/>
            <w:rPr>
              <w:rFonts w:ascii="Arial" w:hAnsi="Arial" w:cs="Arial"/>
              <w:b/>
              <w:sz w:val="24"/>
              <w:szCs w:val="24"/>
            </w:rPr>
          </w:pPr>
          <w:r>
            <w:rPr>
              <w:rFonts w:ascii="Arial" w:hAnsi="Arial" w:cs="Arial"/>
              <w:b/>
              <w:sz w:val="24"/>
              <w:szCs w:val="24"/>
            </w:rPr>
            <w:t>Item X</w:t>
          </w:r>
        </w:p>
      </w:tc>
    </w:tr>
  </w:tbl>
  <w:p w14:paraId="41589080" w14:textId="77777777" w:rsidR="001752CE" w:rsidRDefault="001752C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1752CE" w:rsidRPr="004F266E" w14:paraId="41589083" w14:textId="77777777" w:rsidTr="009F0C77">
      <w:tc>
        <w:tcPr>
          <w:tcW w:w="5920" w:type="dxa"/>
          <w:vMerge w:val="restart"/>
          <w:shd w:val="clear" w:color="auto" w:fill="auto"/>
        </w:tcPr>
        <w:p w14:paraId="41589081" w14:textId="77777777" w:rsidR="001752CE" w:rsidRPr="00374227" w:rsidRDefault="001752CE" w:rsidP="009F0C77">
          <w:pPr>
            <w:pStyle w:val="Header"/>
            <w:tabs>
              <w:tab w:val="clear" w:pos="4153"/>
              <w:tab w:val="clear" w:pos="8306"/>
              <w:tab w:val="center" w:pos="2923"/>
            </w:tabs>
          </w:pPr>
          <w:r>
            <w:rPr>
              <w:rFonts w:ascii="Arial" w:hAnsi="Arial" w:cs="Arial"/>
              <w:noProof/>
              <w:sz w:val="44"/>
              <w:szCs w:val="44"/>
            </w:rPr>
            <w:drawing>
              <wp:inline distT="0" distB="0" distL="0" distR="0" wp14:anchorId="4158908F" wp14:editId="4158909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1589082" w14:textId="2D100A58" w:rsidR="001752CE" w:rsidRPr="00374227" w:rsidRDefault="009E21BA" w:rsidP="009F0C77">
          <w:pPr>
            <w:pStyle w:val="Header"/>
            <w:rPr>
              <w:rFonts w:ascii="Arial" w:hAnsi="Arial" w:cs="Arial"/>
              <w:b/>
              <w:szCs w:val="22"/>
            </w:rPr>
          </w:pPr>
          <w:r>
            <w:rPr>
              <w:rFonts w:ascii="Arial" w:hAnsi="Arial" w:cs="Arial"/>
              <w:b/>
              <w:szCs w:val="22"/>
            </w:rPr>
            <w:t>LGA Executive</w:t>
          </w:r>
          <w:r w:rsidR="001752CE">
            <w:rPr>
              <w:rFonts w:ascii="Arial" w:hAnsi="Arial" w:cs="Arial"/>
              <w:b/>
              <w:szCs w:val="22"/>
            </w:rPr>
            <w:t xml:space="preserve"> </w:t>
          </w:r>
        </w:p>
      </w:tc>
    </w:tr>
    <w:tr w:rsidR="001752CE" w14:paraId="41589086" w14:textId="77777777" w:rsidTr="009F0C77">
      <w:trPr>
        <w:trHeight w:val="450"/>
      </w:trPr>
      <w:tc>
        <w:tcPr>
          <w:tcW w:w="5920" w:type="dxa"/>
          <w:vMerge/>
          <w:shd w:val="clear" w:color="auto" w:fill="auto"/>
        </w:tcPr>
        <w:p w14:paraId="41589084" w14:textId="77777777" w:rsidR="001752CE" w:rsidRPr="00374227" w:rsidRDefault="001752CE" w:rsidP="009F0C77">
          <w:pPr>
            <w:pStyle w:val="Header"/>
          </w:pPr>
        </w:p>
      </w:tc>
      <w:tc>
        <w:tcPr>
          <w:tcW w:w="3260" w:type="dxa"/>
          <w:shd w:val="clear" w:color="auto" w:fill="auto"/>
          <w:vAlign w:val="center"/>
        </w:tcPr>
        <w:p w14:paraId="570CFA0B" w14:textId="7D6FF2B5" w:rsidR="001752CE" w:rsidRDefault="009E21BA" w:rsidP="009F0C77">
          <w:pPr>
            <w:pStyle w:val="Header"/>
            <w:spacing w:before="60"/>
            <w:rPr>
              <w:rFonts w:ascii="Arial" w:hAnsi="Arial" w:cs="Arial"/>
              <w:szCs w:val="22"/>
            </w:rPr>
          </w:pPr>
          <w:r>
            <w:rPr>
              <w:rFonts w:ascii="Arial" w:hAnsi="Arial" w:cs="Arial"/>
              <w:szCs w:val="22"/>
            </w:rPr>
            <w:t>6 December</w:t>
          </w:r>
          <w:r w:rsidR="0054204B">
            <w:rPr>
              <w:rFonts w:ascii="Arial" w:hAnsi="Arial" w:cs="Arial"/>
              <w:szCs w:val="22"/>
            </w:rPr>
            <w:t xml:space="preserve"> 2018</w:t>
          </w:r>
        </w:p>
        <w:p w14:paraId="41589085" w14:textId="42411D47" w:rsidR="0054204B" w:rsidRPr="00374227" w:rsidRDefault="0054204B" w:rsidP="009F0C77">
          <w:pPr>
            <w:pStyle w:val="Header"/>
            <w:spacing w:before="60"/>
            <w:rPr>
              <w:rFonts w:ascii="Arial" w:hAnsi="Arial" w:cs="Arial"/>
              <w:szCs w:val="22"/>
            </w:rPr>
          </w:pPr>
        </w:p>
      </w:tc>
    </w:tr>
    <w:tr w:rsidR="001752CE" w:rsidRPr="004F266E" w14:paraId="41589089" w14:textId="77777777" w:rsidTr="009F0C77">
      <w:trPr>
        <w:trHeight w:val="708"/>
      </w:trPr>
      <w:tc>
        <w:tcPr>
          <w:tcW w:w="5920" w:type="dxa"/>
          <w:vMerge/>
          <w:shd w:val="clear" w:color="auto" w:fill="auto"/>
        </w:tcPr>
        <w:p w14:paraId="41589087" w14:textId="27E15C40" w:rsidR="001752CE" w:rsidRPr="00374227" w:rsidRDefault="001752CE" w:rsidP="009F0C77">
          <w:pPr>
            <w:pStyle w:val="Header"/>
          </w:pPr>
        </w:p>
      </w:tc>
      <w:tc>
        <w:tcPr>
          <w:tcW w:w="3260" w:type="dxa"/>
          <w:shd w:val="clear" w:color="auto" w:fill="auto"/>
          <w:vAlign w:val="center"/>
        </w:tcPr>
        <w:p w14:paraId="41589088" w14:textId="77777777" w:rsidR="001752CE" w:rsidRPr="00374227" w:rsidRDefault="001752CE" w:rsidP="004B0FD9">
          <w:pPr>
            <w:pStyle w:val="Header"/>
            <w:spacing w:before="60"/>
            <w:rPr>
              <w:rFonts w:ascii="Arial" w:hAnsi="Arial" w:cs="Arial"/>
              <w:b/>
              <w:szCs w:val="22"/>
            </w:rPr>
          </w:pPr>
        </w:p>
      </w:tc>
    </w:tr>
  </w:tbl>
  <w:p w14:paraId="4158908A" w14:textId="77777777" w:rsidR="001752CE" w:rsidRPr="0021114E" w:rsidRDefault="001752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C2D68"/>
    <w:multiLevelType w:val="hybridMultilevel"/>
    <w:tmpl w:val="031E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1C54F7"/>
    <w:multiLevelType w:val="multilevel"/>
    <w:tmpl w:val="8DD8FAD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91E4C1B"/>
    <w:multiLevelType w:val="hybridMultilevel"/>
    <w:tmpl w:val="B4FE2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AC113E7"/>
    <w:multiLevelType w:val="hybridMultilevel"/>
    <w:tmpl w:val="F67C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652AC"/>
    <w:multiLevelType w:val="hybridMultilevel"/>
    <w:tmpl w:val="8E98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3986"/>
    <w:rsid w:val="000367FF"/>
    <w:rsid w:val="00037499"/>
    <w:rsid w:val="0005285D"/>
    <w:rsid w:val="00061956"/>
    <w:rsid w:val="00081B2C"/>
    <w:rsid w:val="000830A3"/>
    <w:rsid w:val="00084E44"/>
    <w:rsid w:val="00093D93"/>
    <w:rsid w:val="000A3935"/>
    <w:rsid w:val="000A7FC2"/>
    <w:rsid w:val="000B09F5"/>
    <w:rsid w:val="000C0C9E"/>
    <w:rsid w:val="000C3360"/>
    <w:rsid w:val="000D2BDB"/>
    <w:rsid w:val="000D702D"/>
    <w:rsid w:val="000E5E39"/>
    <w:rsid w:val="00100FC2"/>
    <w:rsid w:val="0010253D"/>
    <w:rsid w:val="001172B6"/>
    <w:rsid w:val="001224A4"/>
    <w:rsid w:val="00122DCD"/>
    <w:rsid w:val="00173D5A"/>
    <w:rsid w:val="001752CE"/>
    <w:rsid w:val="0017617B"/>
    <w:rsid w:val="0018205C"/>
    <w:rsid w:val="00183164"/>
    <w:rsid w:val="001A07F1"/>
    <w:rsid w:val="001A7A02"/>
    <w:rsid w:val="001B26A0"/>
    <w:rsid w:val="001B28BF"/>
    <w:rsid w:val="001D2C76"/>
    <w:rsid w:val="001D6703"/>
    <w:rsid w:val="001E476B"/>
    <w:rsid w:val="001E4CE7"/>
    <w:rsid w:val="0021114E"/>
    <w:rsid w:val="00223F45"/>
    <w:rsid w:val="002414C2"/>
    <w:rsid w:val="00244882"/>
    <w:rsid w:val="00254DF4"/>
    <w:rsid w:val="002A0C7D"/>
    <w:rsid w:val="002A0D9E"/>
    <w:rsid w:val="002D0658"/>
    <w:rsid w:val="002F15DD"/>
    <w:rsid w:val="00302667"/>
    <w:rsid w:val="00324E86"/>
    <w:rsid w:val="003271F9"/>
    <w:rsid w:val="00363ED4"/>
    <w:rsid w:val="00372DE6"/>
    <w:rsid w:val="003978FB"/>
    <w:rsid w:val="003A557B"/>
    <w:rsid w:val="003C4F8A"/>
    <w:rsid w:val="003C77A8"/>
    <w:rsid w:val="003E20D5"/>
    <w:rsid w:val="003E3799"/>
    <w:rsid w:val="003E4825"/>
    <w:rsid w:val="003E4B3E"/>
    <w:rsid w:val="00401456"/>
    <w:rsid w:val="0041006B"/>
    <w:rsid w:val="00413432"/>
    <w:rsid w:val="0042168F"/>
    <w:rsid w:val="00435D57"/>
    <w:rsid w:val="004401AF"/>
    <w:rsid w:val="004410DF"/>
    <w:rsid w:val="00444C86"/>
    <w:rsid w:val="00454C54"/>
    <w:rsid w:val="00475DFA"/>
    <w:rsid w:val="00481354"/>
    <w:rsid w:val="004B0FD9"/>
    <w:rsid w:val="004B5FE9"/>
    <w:rsid w:val="004D1661"/>
    <w:rsid w:val="004D36F3"/>
    <w:rsid w:val="004D6372"/>
    <w:rsid w:val="004F12FE"/>
    <w:rsid w:val="005227AC"/>
    <w:rsid w:val="0054204B"/>
    <w:rsid w:val="00546D0D"/>
    <w:rsid w:val="00564ADC"/>
    <w:rsid w:val="00575EED"/>
    <w:rsid w:val="005A4917"/>
    <w:rsid w:val="005A5A00"/>
    <w:rsid w:val="005B3508"/>
    <w:rsid w:val="005B6237"/>
    <w:rsid w:val="005D1926"/>
    <w:rsid w:val="005E38A9"/>
    <w:rsid w:val="005F0364"/>
    <w:rsid w:val="005F364F"/>
    <w:rsid w:val="00601A2D"/>
    <w:rsid w:val="006137EA"/>
    <w:rsid w:val="00616455"/>
    <w:rsid w:val="00617B72"/>
    <w:rsid w:val="00646A98"/>
    <w:rsid w:val="00650936"/>
    <w:rsid w:val="00654832"/>
    <w:rsid w:val="00656EEA"/>
    <w:rsid w:val="0068432B"/>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65B9E"/>
    <w:rsid w:val="0087174A"/>
    <w:rsid w:val="0087546A"/>
    <w:rsid w:val="008772F4"/>
    <w:rsid w:val="00885548"/>
    <w:rsid w:val="00893E53"/>
    <w:rsid w:val="00894E58"/>
    <w:rsid w:val="008C3AFD"/>
    <w:rsid w:val="008D1B23"/>
    <w:rsid w:val="008D332D"/>
    <w:rsid w:val="008D7899"/>
    <w:rsid w:val="008E5AE8"/>
    <w:rsid w:val="008F3A81"/>
    <w:rsid w:val="00914A91"/>
    <w:rsid w:val="0092118E"/>
    <w:rsid w:val="0092710B"/>
    <w:rsid w:val="00931FA5"/>
    <w:rsid w:val="0094468C"/>
    <w:rsid w:val="00967F3E"/>
    <w:rsid w:val="00982B41"/>
    <w:rsid w:val="009918ED"/>
    <w:rsid w:val="009A3468"/>
    <w:rsid w:val="009B0968"/>
    <w:rsid w:val="009C64BE"/>
    <w:rsid w:val="009C7622"/>
    <w:rsid w:val="009C799F"/>
    <w:rsid w:val="009D5D4A"/>
    <w:rsid w:val="009D6157"/>
    <w:rsid w:val="009E17B8"/>
    <w:rsid w:val="009E21BA"/>
    <w:rsid w:val="009E64CF"/>
    <w:rsid w:val="009F0C77"/>
    <w:rsid w:val="00A05560"/>
    <w:rsid w:val="00A05A24"/>
    <w:rsid w:val="00A11170"/>
    <w:rsid w:val="00A35FF3"/>
    <w:rsid w:val="00A41125"/>
    <w:rsid w:val="00A46D88"/>
    <w:rsid w:val="00A47A3C"/>
    <w:rsid w:val="00A601EC"/>
    <w:rsid w:val="00A60E7D"/>
    <w:rsid w:val="00A67E0E"/>
    <w:rsid w:val="00A71CD2"/>
    <w:rsid w:val="00A733F5"/>
    <w:rsid w:val="00A7644D"/>
    <w:rsid w:val="00A84407"/>
    <w:rsid w:val="00A9189F"/>
    <w:rsid w:val="00A92B3B"/>
    <w:rsid w:val="00A95ECF"/>
    <w:rsid w:val="00AA1BDB"/>
    <w:rsid w:val="00AA2D94"/>
    <w:rsid w:val="00AA5C07"/>
    <w:rsid w:val="00AA6F4D"/>
    <w:rsid w:val="00AE5337"/>
    <w:rsid w:val="00B0159A"/>
    <w:rsid w:val="00B162A5"/>
    <w:rsid w:val="00B257BC"/>
    <w:rsid w:val="00B51B1C"/>
    <w:rsid w:val="00B5364D"/>
    <w:rsid w:val="00B63F0D"/>
    <w:rsid w:val="00B668B0"/>
    <w:rsid w:val="00B67071"/>
    <w:rsid w:val="00B7585E"/>
    <w:rsid w:val="00B96B31"/>
    <w:rsid w:val="00BB212B"/>
    <w:rsid w:val="00BC3B14"/>
    <w:rsid w:val="00BC3B9F"/>
    <w:rsid w:val="00BD0D1F"/>
    <w:rsid w:val="00BD382A"/>
    <w:rsid w:val="00BD4D88"/>
    <w:rsid w:val="00BE1A18"/>
    <w:rsid w:val="00BF4F9E"/>
    <w:rsid w:val="00BF6F40"/>
    <w:rsid w:val="00BF7CC1"/>
    <w:rsid w:val="00C135DF"/>
    <w:rsid w:val="00C20054"/>
    <w:rsid w:val="00C21FC8"/>
    <w:rsid w:val="00C342FB"/>
    <w:rsid w:val="00C36EBD"/>
    <w:rsid w:val="00C56860"/>
    <w:rsid w:val="00C56D09"/>
    <w:rsid w:val="00C63BF4"/>
    <w:rsid w:val="00C64260"/>
    <w:rsid w:val="00C82C83"/>
    <w:rsid w:val="00C9258A"/>
    <w:rsid w:val="00CA1498"/>
    <w:rsid w:val="00CC0245"/>
    <w:rsid w:val="00CC5DDC"/>
    <w:rsid w:val="00CE2310"/>
    <w:rsid w:val="00D05E88"/>
    <w:rsid w:val="00D1779A"/>
    <w:rsid w:val="00D23846"/>
    <w:rsid w:val="00D24C52"/>
    <w:rsid w:val="00D547D8"/>
    <w:rsid w:val="00D620BE"/>
    <w:rsid w:val="00D66905"/>
    <w:rsid w:val="00D70D78"/>
    <w:rsid w:val="00D77253"/>
    <w:rsid w:val="00D84788"/>
    <w:rsid w:val="00D903DC"/>
    <w:rsid w:val="00DA0183"/>
    <w:rsid w:val="00DD7640"/>
    <w:rsid w:val="00DE0EDA"/>
    <w:rsid w:val="00DF11AC"/>
    <w:rsid w:val="00DF718B"/>
    <w:rsid w:val="00E003B1"/>
    <w:rsid w:val="00E02424"/>
    <w:rsid w:val="00E11424"/>
    <w:rsid w:val="00E27467"/>
    <w:rsid w:val="00E4011A"/>
    <w:rsid w:val="00E52D8B"/>
    <w:rsid w:val="00E64FBC"/>
    <w:rsid w:val="00E650C7"/>
    <w:rsid w:val="00E7710E"/>
    <w:rsid w:val="00E83EB8"/>
    <w:rsid w:val="00E84B8B"/>
    <w:rsid w:val="00E8698A"/>
    <w:rsid w:val="00EB1237"/>
    <w:rsid w:val="00F23B3B"/>
    <w:rsid w:val="00F2407D"/>
    <w:rsid w:val="00F57046"/>
    <w:rsid w:val="00F6257D"/>
    <w:rsid w:val="00F6671D"/>
    <w:rsid w:val="00F66928"/>
    <w:rsid w:val="00F74F32"/>
    <w:rsid w:val="00F77051"/>
    <w:rsid w:val="00F866E4"/>
    <w:rsid w:val="00F95A3A"/>
    <w:rsid w:val="00FB28E3"/>
    <w:rsid w:val="00FB295D"/>
    <w:rsid w:val="00FC7FAC"/>
    <w:rsid w:val="00FE181A"/>
    <w:rsid w:val="00FF0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1588F99"/>
  <w15:docId w15:val="{5D16800E-0937-4958-9BB4-4D91AE59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F0C7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9F0C77"/>
    <w:rPr>
      <w:rFonts w:ascii="Arial" w:eastAsiaTheme="minorHAnsi" w:hAnsi="Arial" w:cs="Consolas"/>
      <w:sz w:val="22"/>
      <w:szCs w:val="21"/>
      <w:lang w:eastAsia="en-US"/>
    </w:rPr>
  </w:style>
  <w:style w:type="character" w:customStyle="1" w:styleId="HeaderChar">
    <w:name w:val="Header Char"/>
    <w:basedOn w:val="DefaultParagraphFont"/>
    <w:link w:val="Header"/>
    <w:rsid w:val="00D24C52"/>
    <w:rPr>
      <w:rFonts w:ascii="Frutiger 45 Light" w:hAnsi="Frutiger 45 Light"/>
      <w:sz w:val="22"/>
    </w:rPr>
  </w:style>
  <w:style w:type="paragraph" w:styleId="FootnoteText">
    <w:name w:val="footnote text"/>
    <w:basedOn w:val="Normal"/>
    <w:link w:val="FootnoteTextChar"/>
    <w:semiHidden/>
    <w:unhideWhenUsed/>
    <w:rsid w:val="00BD0D1F"/>
    <w:rPr>
      <w:rFonts w:ascii="Times New Roman" w:hAnsi="Times New Roman"/>
      <w:sz w:val="20"/>
    </w:rPr>
  </w:style>
  <w:style w:type="character" w:customStyle="1" w:styleId="FootnoteTextChar">
    <w:name w:val="Footnote Text Char"/>
    <w:basedOn w:val="DefaultParagraphFont"/>
    <w:link w:val="FootnoteText"/>
    <w:semiHidden/>
    <w:rsid w:val="00BD0D1F"/>
  </w:style>
  <w:style w:type="character" w:styleId="FootnoteReference">
    <w:name w:val="footnote reference"/>
    <w:basedOn w:val="DefaultParagraphFont"/>
    <w:semiHidden/>
    <w:unhideWhenUsed/>
    <w:rsid w:val="00BD0D1F"/>
    <w:rPr>
      <w:vertAlign w:val="superscript"/>
    </w:rPr>
  </w:style>
  <w:style w:type="paragraph" w:styleId="NormalWeb">
    <w:name w:val="Normal (Web)"/>
    <w:basedOn w:val="Normal"/>
    <w:semiHidden/>
    <w:unhideWhenUsed/>
    <w:rsid w:val="00475DFA"/>
    <w:rPr>
      <w:rFonts w:ascii="Times New Roman" w:hAnsi="Times New Roman"/>
      <w:sz w:val="24"/>
      <w:szCs w:val="24"/>
    </w:rPr>
  </w:style>
  <w:style w:type="paragraph" w:customStyle="1" w:styleId="Default">
    <w:name w:val="Default"/>
    <w:rsid w:val="0054204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893181">
      <w:bodyDiv w:val="1"/>
      <w:marLeft w:val="0"/>
      <w:marRight w:val="0"/>
      <w:marTop w:val="0"/>
      <w:marBottom w:val="0"/>
      <w:divBdr>
        <w:top w:val="none" w:sz="0" w:space="0" w:color="auto"/>
        <w:left w:val="none" w:sz="0" w:space="0" w:color="auto"/>
        <w:bottom w:val="none" w:sz="0" w:space="0" w:color="auto"/>
        <w:right w:val="none" w:sz="0" w:space="0" w:color="auto"/>
      </w:divBdr>
    </w:div>
    <w:div w:id="1191259129">
      <w:bodyDiv w:val="1"/>
      <w:marLeft w:val="0"/>
      <w:marRight w:val="0"/>
      <w:marTop w:val="0"/>
      <w:marBottom w:val="0"/>
      <w:divBdr>
        <w:top w:val="none" w:sz="0" w:space="0" w:color="auto"/>
        <w:left w:val="none" w:sz="0" w:space="0" w:color="auto"/>
        <w:bottom w:val="none" w:sz="0" w:space="0" w:color="auto"/>
        <w:right w:val="none" w:sz="0" w:space="0" w:color="auto"/>
      </w:divBdr>
      <w:divsChild>
        <w:div w:id="2109345651">
          <w:marLeft w:val="0"/>
          <w:marRight w:val="0"/>
          <w:marTop w:val="0"/>
          <w:marBottom w:val="0"/>
          <w:divBdr>
            <w:top w:val="none" w:sz="0" w:space="0" w:color="auto"/>
            <w:left w:val="none" w:sz="0" w:space="0" w:color="auto"/>
            <w:bottom w:val="none" w:sz="0" w:space="0" w:color="auto"/>
            <w:right w:val="none" w:sz="0" w:space="0" w:color="auto"/>
          </w:divBdr>
          <w:divsChild>
            <w:div w:id="82184392">
              <w:marLeft w:val="0"/>
              <w:marRight w:val="0"/>
              <w:marTop w:val="0"/>
              <w:marBottom w:val="0"/>
              <w:divBdr>
                <w:top w:val="none" w:sz="0" w:space="0" w:color="auto"/>
                <w:left w:val="none" w:sz="0" w:space="0" w:color="auto"/>
                <w:bottom w:val="none" w:sz="0" w:space="0" w:color="auto"/>
                <w:right w:val="none" w:sz="0" w:space="0" w:color="auto"/>
              </w:divBdr>
              <w:divsChild>
                <w:div w:id="1251430062">
                  <w:marLeft w:val="0"/>
                  <w:marRight w:val="0"/>
                  <w:marTop w:val="0"/>
                  <w:marBottom w:val="0"/>
                  <w:divBdr>
                    <w:top w:val="none" w:sz="0" w:space="0" w:color="auto"/>
                    <w:left w:val="none" w:sz="0" w:space="0" w:color="auto"/>
                    <w:bottom w:val="none" w:sz="0" w:space="0" w:color="auto"/>
                    <w:right w:val="none" w:sz="0" w:space="0" w:color="auto"/>
                  </w:divBdr>
                  <w:divsChild>
                    <w:div w:id="891964393">
                      <w:marLeft w:val="-225"/>
                      <w:marRight w:val="-225"/>
                      <w:marTop w:val="0"/>
                      <w:marBottom w:val="0"/>
                      <w:divBdr>
                        <w:top w:val="none" w:sz="0" w:space="0" w:color="auto"/>
                        <w:left w:val="none" w:sz="0" w:space="0" w:color="auto"/>
                        <w:bottom w:val="none" w:sz="0" w:space="0" w:color="auto"/>
                        <w:right w:val="none" w:sz="0" w:space="0" w:color="auto"/>
                      </w:divBdr>
                      <w:divsChild>
                        <w:div w:id="692417382">
                          <w:marLeft w:val="0"/>
                          <w:marRight w:val="0"/>
                          <w:marTop w:val="0"/>
                          <w:marBottom w:val="0"/>
                          <w:divBdr>
                            <w:top w:val="none" w:sz="0" w:space="0" w:color="auto"/>
                            <w:left w:val="none" w:sz="0" w:space="0" w:color="auto"/>
                            <w:bottom w:val="none" w:sz="0" w:space="0" w:color="auto"/>
                            <w:right w:val="none" w:sz="0" w:space="0" w:color="auto"/>
                          </w:divBdr>
                          <w:divsChild>
                            <w:div w:id="1601528493">
                              <w:marLeft w:val="-225"/>
                              <w:marRight w:val="-225"/>
                              <w:marTop w:val="0"/>
                              <w:marBottom w:val="0"/>
                              <w:divBdr>
                                <w:top w:val="none" w:sz="0" w:space="0" w:color="auto"/>
                                <w:left w:val="none" w:sz="0" w:space="0" w:color="auto"/>
                                <w:bottom w:val="none" w:sz="0" w:space="0" w:color="auto"/>
                                <w:right w:val="none" w:sz="0" w:space="0" w:color="auto"/>
                              </w:divBdr>
                              <w:divsChild>
                                <w:div w:id="295331830">
                                  <w:marLeft w:val="0"/>
                                  <w:marRight w:val="0"/>
                                  <w:marTop w:val="0"/>
                                  <w:marBottom w:val="0"/>
                                  <w:divBdr>
                                    <w:top w:val="none" w:sz="0" w:space="0" w:color="auto"/>
                                    <w:left w:val="none" w:sz="0" w:space="0" w:color="auto"/>
                                    <w:bottom w:val="none" w:sz="0" w:space="0" w:color="auto"/>
                                    <w:right w:val="none" w:sz="0" w:space="0" w:color="auto"/>
                                  </w:divBdr>
                                  <w:divsChild>
                                    <w:div w:id="7401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0227393">
      <w:bodyDiv w:val="1"/>
      <w:marLeft w:val="0"/>
      <w:marRight w:val="0"/>
      <w:marTop w:val="0"/>
      <w:marBottom w:val="0"/>
      <w:divBdr>
        <w:top w:val="none" w:sz="0" w:space="0" w:color="auto"/>
        <w:left w:val="none" w:sz="0" w:space="0" w:color="auto"/>
        <w:bottom w:val="none" w:sz="0" w:space="0" w:color="auto"/>
        <w:right w:val="none" w:sz="0" w:space="0" w:color="auto"/>
      </w:divBdr>
    </w:div>
    <w:div w:id="1546410761">
      <w:bodyDiv w:val="1"/>
      <w:marLeft w:val="0"/>
      <w:marRight w:val="0"/>
      <w:marTop w:val="0"/>
      <w:marBottom w:val="0"/>
      <w:divBdr>
        <w:top w:val="none" w:sz="0" w:space="0" w:color="auto"/>
        <w:left w:val="none" w:sz="0" w:space="0" w:color="auto"/>
        <w:bottom w:val="none" w:sz="0" w:space="0" w:color="auto"/>
        <w:right w:val="none" w:sz="0" w:space="0" w:color="auto"/>
      </w:divBdr>
    </w:div>
    <w:div w:id="209789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ew.hibberd@local.gov.uk" TargetMode="External"/><Relationship Id="rId5" Type="http://schemas.openxmlformats.org/officeDocument/2006/relationships/numbering" Target="numbering.xml"/><Relationship Id="rId15" Type="http://schemas.openxmlformats.org/officeDocument/2006/relationships/hyperlink" Target="http://britainthinks.com/news/britainthinks-research-on-behalf-of-the-local-government-association-adult-social-care-1"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8ACA55404624944F8105006B4755B1D5" ma:contentTypeVersion="5" ma:contentTypeDescription="" ma:contentTypeScope="" ma:versionID="4252038560fe4dc3fec4e68848a3a32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www.w3.org/XML/1998/namespace"/>
    <ds:schemaRef ds:uri="http://schemas.openxmlformats.org/package/2006/metadata/core-properties"/>
    <ds:schemaRef ds:uri="1c8a0e75-f4bc-4eb4-8ed0-578eaea9e1ca"/>
    <ds:schemaRef ds:uri="http://purl.org/dc/terms/"/>
    <ds:schemaRef ds:uri="http://schemas.microsoft.com/office/2006/documentManagement/types"/>
    <ds:schemaRef ds:uri="http://purl.org/dc/elements/1.1/"/>
    <ds:schemaRef ds:uri="http://schemas.microsoft.com/office/infopath/2007/PartnerControls"/>
    <ds:schemaRef ds:uri="c8febe6a-14d9-43ab-83c3-c48f478fa47c"/>
    <ds:schemaRef ds:uri="http://purl.org/dc/dcmitype/"/>
  </ds:schemaRefs>
</ds:datastoreItem>
</file>

<file path=customXml/itemProps3.xml><?xml version="1.0" encoding="utf-8"?>
<ds:datastoreItem xmlns:ds="http://schemas.openxmlformats.org/officeDocument/2006/customXml" ds:itemID="{9DD9B6E8-CBFD-4962-9196-394C972CF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369173-11D9-4DEE-A974-A1A483A3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582FCB8C</Template>
  <TotalTime>33</TotalTime>
  <Pages>6</Pages>
  <Words>1606</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11</cp:revision>
  <cp:lastPrinted>2010-08-12T11:06:00Z</cp:lastPrinted>
  <dcterms:created xsi:type="dcterms:W3CDTF">2018-11-22T13:00:00Z</dcterms:created>
  <dcterms:modified xsi:type="dcterms:W3CDTF">2018-11-27T15:41:00Z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0x010100E36CFF635486D14D86451630E8C3A6A7008ACA55404624944F8105006B4755B1D5</vt:lpwstr>
  </property>
</Properties>
</file>